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4B4C3" w14:textId="77777777" w:rsidR="00AC1108" w:rsidRDefault="00AC1108"/>
    <w:tbl>
      <w:tblPr>
        <w:tblW w:w="10080" w:type="dxa"/>
        <w:tblInd w:w="25" w:type="dxa"/>
        <w:tblLayout w:type="fixed"/>
        <w:tblCellMar>
          <w:top w:w="115" w:type="dxa"/>
          <w:left w:w="115" w:type="dxa"/>
          <w:bottom w:w="115" w:type="dxa"/>
          <w:right w:w="115" w:type="dxa"/>
        </w:tblCellMar>
        <w:tblLook w:val="0600" w:firstRow="0" w:lastRow="0" w:firstColumn="0" w:lastColumn="0" w:noHBand="1" w:noVBand="1"/>
      </w:tblPr>
      <w:tblGrid>
        <w:gridCol w:w="250"/>
        <w:gridCol w:w="9830"/>
      </w:tblGrid>
      <w:tr w:rsidR="008E2ACB" w:rsidRPr="00C86916" w14:paraId="2D34B4C6" w14:textId="77777777" w:rsidTr="008E2ACB">
        <w:trPr>
          <w:trHeight w:hRule="exact" w:val="41"/>
        </w:trPr>
        <w:tc>
          <w:tcPr>
            <w:tcW w:w="250" w:type="dxa"/>
            <w:shd w:val="clear" w:color="auto" w:fill="B8CCE4"/>
            <w:vAlign w:val="center"/>
          </w:tcPr>
          <w:p w14:paraId="2D34B4C4" w14:textId="77777777" w:rsidR="008E2ACB" w:rsidRPr="00C86916" w:rsidRDefault="008E2ACB" w:rsidP="002E1D26">
            <w:pPr>
              <w:pStyle w:val="Heading1"/>
              <w:tabs>
                <w:tab w:val="clear" w:pos="0"/>
                <w:tab w:val="left" w:pos="86"/>
              </w:tabs>
              <w:ind w:right="65"/>
              <w:rPr>
                <w:rFonts w:ascii="Times New Roman" w:hAnsi="Times New Roman" w:cs="Times New Roman"/>
                <w:sz w:val="28"/>
                <w:szCs w:val="28"/>
              </w:rPr>
            </w:pPr>
          </w:p>
        </w:tc>
        <w:tc>
          <w:tcPr>
            <w:tcW w:w="9830" w:type="dxa"/>
            <w:vMerge w:val="restart"/>
            <w:tcBorders>
              <w:bottom w:val="single" w:sz="8" w:space="0" w:color="808080"/>
            </w:tcBorders>
            <w:shd w:val="clear" w:color="auto" w:fill="B8CCE4"/>
            <w:vAlign w:val="center"/>
          </w:tcPr>
          <w:p w14:paraId="08D4A2BA" w14:textId="1F5A83FF" w:rsidR="003A6622" w:rsidRDefault="00C33343" w:rsidP="003A6622">
            <w:pPr>
              <w:spacing w:after="0"/>
            </w:pPr>
            <w:r>
              <w:rPr>
                <w:sz w:val="28"/>
                <w:szCs w:val="28"/>
              </w:rPr>
              <w:t>Fall</w:t>
            </w:r>
            <w:r w:rsidR="00587803">
              <w:rPr>
                <w:sz w:val="28"/>
                <w:szCs w:val="28"/>
              </w:rPr>
              <w:t xml:space="preserve"> 20</w:t>
            </w:r>
            <w:r w:rsidR="002B6528">
              <w:rPr>
                <w:sz w:val="28"/>
                <w:szCs w:val="28"/>
              </w:rPr>
              <w:t>20</w:t>
            </w:r>
            <w:r w:rsidR="008E2ACB" w:rsidRPr="00C86916">
              <w:rPr>
                <w:sz w:val="28"/>
                <w:szCs w:val="28"/>
              </w:rPr>
              <w:t xml:space="preserve"> SLOA Committee Meeting Agenda</w:t>
            </w:r>
            <w:r w:rsidR="008E2ACB" w:rsidRPr="00C86916">
              <w:rPr>
                <w:sz w:val="28"/>
                <w:szCs w:val="28"/>
              </w:rPr>
              <w:br/>
            </w:r>
            <w:r w:rsidR="008E2ACB" w:rsidRPr="00C86916">
              <w:rPr>
                <w:sz w:val="28"/>
                <w:szCs w:val="28"/>
              </w:rPr>
              <w:br/>
            </w:r>
            <w:r w:rsidR="000115C7">
              <w:t>Friday-</w:t>
            </w:r>
            <w:r w:rsidR="00613E5B">
              <w:t>December 4</w:t>
            </w:r>
            <w:r w:rsidR="003A6622">
              <w:t>, 2020</w:t>
            </w:r>
            <w:r w:rsidR="000115C7">
              <w:t>-Noon</w:t>
            </w:r>
            <w:r w:rsidR="00BD1545">
              <w:t xml:space="preserve">- </w:t>
            </w:r>
            <w:r w:rsidR="000115C7">
              <w:t>1:00</w:t>
            </w:r>
            <w:r w:rsidR="00BD1545">
              <w:t xml:space="preserve"> PM </w:t>
            </w:r>
            <w:r w:rsidR="00C37ACD">
              <w:t xml:space="preserve">Via Zoom </w:t>
            </w:r>
            <w:r w:rsidR="00BA6D36">
              <w:t>(</w:t>
            </w:r>
            <w:hyperlink r:id="rId11" w:history="1">
              <w:r w:rsidR="003A6622" w:rsidRPr="00C15A1B">
                <w:rPr>
                  <w:rStyle w:val="Hyperlink"/>
                </w:rPr>
                <w:t>https://zoom.us/j/95854996727</w:t>
              </w:r>
            </w:hyperlink>
            <w:r w:rsidR="003A6622">
              <w:rPr>
                <w:rStyle w:val="Hyperlink"/>
              </w:rPr>
              <w:t>)</w:t>
            </w:r>
          </w:p>
          <w:p w14:paraId="00687451" w14:textId="5DAAF92C" w:rsidR="008E2ACB" w:rsidRDefault="008E2ACB" w:rsidP="00F35535">
            <w:pPr>
              <w:pStyle w:val="Heading1"/>
              <w:tabs>
                <w:tab w:val="clear" w:pos="0"/>
                <w:tab w:val="left" w:pos="86"/>
              </w:tabs>
              <w:ind w:right="65"/>
              <w:rPr>
                <w:rFonts w:ascii="Times New Roman" w:hAnsi="Times New Roman" w:cs="Times New Roman"/>
                <w:b w:val="0"/>
                <w:sz w:val="20"/>
                <w:szCs w:val="20"/>
              </w:rPr>
            </w:pPr>
            <w:r w:rsidRPr="00C86916">
              <w:rPr>
                <w:rFonts w:ascii="Times New Roman" w:hAnsi="Times New Roman" w:cs="Times New Roman"/>
                <w:b w:val="0"/>
                <w:sz w:val="20"/>
                <w:szCs w:val="20"/>
              </w:rPr>
              <w:t xml:space="preserve">Meeting called by </w:t>
            </w:r>
            <w:r w:rsidR="000115C7">
              <w:rPr>
                <w:rFonts w:ascii="Times New Roman" w:hAnsi="Times New Roman" w:cs="Times New Roman"/>
                <w:b w:val="0"/>
                <w:sz w:val="20"/>
                <w:szCs w:val="20"/>
              </w:rPr>
              <w:t>George Bonnand</w:t>
            </w:r>
            <w:r w:rsidRPr="00C86916">
              <w:rPr>
                <w:rFonts w:ascii="Times New Roman" w:hAnsi="Times New Roman" w:cs="Times New Roman"/>
                <w:b w:val="0"/>
                <w:sz w:val="20"/>
                <w:szCs w:val="20"/>
              </w:rPr>
              <w:t>, Chair</w:t>
            </w:r>
            <w:r w:rsidR="0020699F">
              <w:rPr>
                <w:rFonts w:ascii="Times New Roman" w:hAnsi="Times New Roman" w:cs="Times New Roman"/>
                <w:b w:val="0"/>
                <w:sz w:val="20"/>
                <w:szCs w:val="20"/>
              </w:rPr>
              <w:t xml:space="preserve">  </w:t>
            </w:r>
          </w:p>
          <w:p w14:paraId="6C9FB263" w14:textId="0A79797E" w:rsidR="00291A1B" w:rsidRPr="00291A1B" w:rsidRDefault="0023065B" w:rsidP="00291A1B">
            <w:pPr>
              <w:pStyle w:val="BodyText"/>
              <w:rPr>
                <w:sz w:val="20"/>
                <w:szCs w:val="20"/>
              </w:rPr>
            </w:pPr>
            <w:r w:rsidRPr="00291A1B">
              <w:rPr>
                <w:sz w:val="20"/>
                <w:szCs w:val="20"/>
              </w:rPr>
              <w:t xml:space="preserve">Members:  </w:t>
            </w:r>
            <w:bookmarkStart w:id="0" w:name="_Hlk39234109"/>
            <w:r w:rsidR="00291A1B" w:rsidRPr="00291A1B">
              <w:rPr>
                <w:sz w:val="20"/>
                <w:szCs w:val="20"/>
              </w:rPr>
              <w:t xml:space="preserve">Bradley Dawson; Caleb Petrie; </w:t>
            </w:r>
            <w:r w:rsidR="00551738">
              <w:rPr>
                <w:sz w:val="20"/>
                <w:szCs w:val="20"/>
              </w:rPr>
              <w:t>Toni Nielson</w:t>
            </w:r>
            <w:r w:rsidR="00291A1B" w:rsidRPr="00291A1B">
              <w:rPr>
                <w:sz w:val="20"/>
                <w:szCs w:val="20"/>
              </w:rPr>
              <w:t>;</w:t>
            </w:r>
            <w:r w:rsidR="002B185E">
              <w:rPr>
                <w:sz w:val="20"/>
                <w:szCs w:val="20"/>
              </w:rPr>
              <w:t xml:space="preserve"> George Bonnand</w:t>
            </w:r>
            <w:r w:rsidR="00BF03BA">
              <w:rPr>
                <w:sz w:val="20"/>
                <w:szCs w:val="20"/>
              </w:rPr>
              <w:t>; Deanna Smedley</w:t>
            </w:r>
          </w:p>
          <w:p w14:paraId="3182E34A" w14:textId="503FDC28" w:rsidR="00291A1B" w:rsidRPr="00291A1B" w:rsidRDefault="00291A1B" w:rsidP="00291A1B">
            <w:pPr>
              <w:pStyle w:val="BodyText"/>
              <w:rPr>
                <w:sz w:val="20"/>
                <w:szCs w:val="20"/>
              </w:rPr>
            </w:pPr>
            <w:r w:rsidRPr="00291A1B">
              <w:rPr>
                <w:sz w:val="20"/>
                <w:szCs w:val="20"/>
              </w:rPr>
              <w:t xml:space="preserve">Jill </w:t>
            </w:r>
            <w:proofErr w:type="spellStart"/>
            <w:r w:rsidRPr="00291A1B">
              <w:rPr>
                <w:sz w:val="20"/>
                <w:szCs w:val="20"/>
              </w:rPr>
              <w:t>Kageyama</w:t>
            </w:r>
            <w:proofErr w:type="spellEnd"/>
            <w:r w:rsidRPr="00291A1B">
              <w:rPr>
                <w:sz w:val="20"/>
                <w:szCs w:val="20"/>
              </w:rPr>
              <w:t xml:space="preserve">; Matthew </w:t>
            </w:r>
            <w:proofErr w:type="spellStart"/>
            <w:r w:rsidRPr="00291A1B">
              <w:rPr>
                <w:sz w:val="20"/>
                <w:szCs w:val="20"/>
              </w:rPr>
              <w:t>Tribbe</w:t>
            </w:r>
            <w:proofErr w:type="spellEnd"/>
            <w:r w:rsidRPr="00291A1B">
              <w:rPr>
                <w:sz w:val="20"/>
                <w:szCs w:val="20"/>
              </w:rPr>
              <w:t>; Wendy Perez; Michael Baker; Alix Plum; Stephen Klippenstein;</w:t>
            </w:r>
          </w:p>
          <w:p w14:paraId="05566BC6" w14:textId="10275179" w:rsidR="00291A1B" w:rsidRPr="00291A1B" w:rsidRDefault="002B185E" w:rsidP="00291A1B">
            <w:pPr>
              <w:pStyle w:val="BodyText"/>
              <w:rPr>
                <w:sz w:val="20"/>
                <w:szCs w:val="20"/>
              </w:rPr>
            </w:pPr>
            <w:r>
              <w:rPr>
                <w:sz w:val="20"/>
                <w:szCs w:val="20"/>
              </w:rPr>
              <w:t xml:space="preserve">Anna </w:t>
            </w:r>
            <w:proofErr w:type="spellStart"/>
            <w:r>
              <w:rPr>
                <w:sz w:val="20"/>
                <w:szCs w:val="20"/>
              </w:rPr>
              <w:t>Shyrokova</w:t>
            </w:r>
            <w:proofErr w:type="spellEnd"/>
            <w:r w:rsidR="00834150">
              <w:rPr>
                <w:sz w:val="20"/>
                <w:szCs w:val="20"/>
              </w:rPr>
              <w:t xml:space="preserve">; </w:t>
            </w:r>
            <w:r w:rsidR="00551738">
              <w:rPr>
                <w:sz w:val="20"/>
                <w:szCs w:val="20"/>
              </w:rPr>
              <w:t>Phat Truong</w:t>
            </w:r>
            <w:r w:rsidR="007C46BD">
              <w:rPr>
                <w:sz w:val="20"/>
                <w:szCs w:val="20"/>
              </w:rPr>
              <w:t xml:space="preserve">; Karin </w:t>
            </w:r>
            <w:proofErr w:type="spellStart"/>
            <w:r w:rsidR="007C46BD">
              <w:rPr>
                <w:sz w:val="20"/>
                <w:szCs w:val="20"/>
              </w:rPr>
              <w:t>Pavelek</w:t>
            </w:r>
            <w:proofErr w:type="spellEnd"/>
          </w:p>
          <w:bookmarkEnd w:id="0"/>
          <w:p w14:paraId="5F712EE5" w14:textId="77777777" w:rsidR="00291A1B" w:rsidRPr="00291A1B" w:rsidRDefault="00291A1B" w:rsidP="00291A1B">
            <w:pPr>
              <w:pStyle w:val="BodyText"/>
              <w:rPr>
                <w:sz w:val="20"/>
                <w:szCs w:val="20"/>
              </w:rPr>
            </w:pPr>
          </w:p>
          <w:p w14:paraId="2D34B4C5" w14:textId="1FB91E02" w:rsidR="0023065B" w:rsidRPr="0023065B" w:rsidRDefault="00291A1B" w:rsidP="00291A1B">
            <w:pPr>
              <w:pStyle w:val="BodyText"/>
            </w:pPr>
            <w:r w:rsidRPr="00291A1B">
              <w:rPr>
                <w:sz w:val="20"/>
                <w:szCs w:val="20"/>
              </w:rPr>
              <w:t xml:space="preserve">Resources:  José Ramón </w:t>
            </w:r>
            <w:proofErr w:type="spellStart"/>
            <w:r w:rsidRPr="00291A1B">
              <w:rPr>
                <w:sz w:val="20"/>
                <w:szCs w:val="20"/>
              </w:rPr>
              <w:t>Núñez</w:t>
            </w:r>
            <w:proofErr w:type="spellEnd"/>
            <w:r w:rsidRPr="00291A1B">
              <w:rPr>
                <w:sz w:val="20"/>
                <w:szCs w:val="20"/>
              </w:rPr>
              <w:t xml:space="preserve">; </w:t>
            </w:r>
            <w:r w:rsidR="002B185E">
              <w:rPr>
                <w:sz w:val="20"/>
                <w:szCs w:val="20"/>
              </w:rPr>
              <w:t>Joe Ramirez</w:t>
            </w:r>
            <w:r w:rsidRPr="00291A1B">
              <w:rPr>
                <w:sz w:val="20"/>
                <w:szCs w:val="20"/>
              </w:rPr>
              <w:t xml:space="preserve">; </w:t>
            </w:r>
            <w:proofErr w:type="spellStart"/>
            <w:r w:rsidRPr="00291A1B">
              <w:rPr>
                <w:sz w:val="20"/>
                <w:szCs w:val="20"/>
              </w:rPr>
              <w:t>Marwin</w:t>
            </w:r>
            <w:proofErr w:type="spellEnd"/>
            <w:r w:rsidRPr="00291A1B">
              <w:rPr>
                <w:sz w:val="20"/>
                <w:szCs w:val="20"/>
              </w:rPr>
              <w:t xml:space="preserve"> Luminarias;</w:t>
            </w:r>
            <w:r w:rsidR="005F3269">
              <w:rPr>
                <w:sz w:val="20"/>
                <w:szCs w:val="20"/>
              </w:rPr>
              <w:t xml:space="preserve"> Sheree Brewster</w:t>
            </w:r>
          </w:p>
        </w:tc>
      </w:tr>
      <w:tr w:rsidR="008E2ACB" w:rsidRPr="00C86916" w14:paraId="2D34B4C9" w14:textId="77777777" w:rsidTr="008E2ACB">
        <w:trPr>
          <w:trHeight w:hRule="exact" w:val="40"/>
        </w:trPr>
        <w:tc>
          <w:tcPr>
            <w:tcW w:w="250" w:type="dxa"/>
            <w:shd w:val="clear" w:color="auto" w:fill="B8CCE4"/>
            <w:vAlign w:val="center"/>
          </w:tcPr>
          <w:p w14:paraId="2D34B4C7" w14:textId="77777777" w:rsidR="008E2ACB" w:rsidRPr="00C86916" w:rsidRDefault="008E2ACB"/>
        </w:tc>
        <w:tc>
          <w:tcPr>
            <w:tcW w:w="9830" w:type="dxa"/>
            <w:vMerge/>
            <w:tcBorders>
              <w:bottom w:val="single" w:sz="8" w:space="0" w:color="808080"/>
            </w:tcBorders>
            <w:shd w:val="clear" w:color="auto" w:fill="B8CCE4"/>
            <w:vAlign w:val="center"/>
          </w:tcPr>
          <w:p w14:paraId="2D34B4C8" w14:textId="77777777" w:rsidR="008E2ACB" w:rsidRPr="00C86916" w:rsidRDefault="008E2ACB"/>
        </w:tc>
      </w:tr>
      <w:tr w:rsidR="008E2ACB" w:rsidRPr="00C86916" w14:paraId="2D34B4CC" w14:textId="77777777" w:rsidTr="008E2ACB">
        <w:tc>
          <w:tcPr>
            <w:tcW w:w="250" w:type="dxa"/>
            <w:shd w:val="clear" w:color="auto" w:fill="B8CCE4"/>
            <w:vAlign w:val="center"/>
          </w:tcPr>
          <w:p w14:paraId="2D34B4CA" w14:textId="77777777" w:rsidR="008E2ACB" w:rsidRPr="00C86916" w:rsidRDefault="008E2ACB" w:rsidP="002E1D26">
            <w:pPr>
              <w:ind w:left="0"/>
            </w:pPr>
          </w:p>
        </w:tc>
        <w:tc>
          <w:tcPr>
            <w:tcW w:w="9830" w:type="dxa"/>
            <w:vMerge/>
            <w:shd w:val="clear" w:color="auto" w:fill="B8CCE4"/>
            <w:vAlign w:val="center"/>
          </w:tcPr>
          <w:p w14:paraId="2D34B4CB" w14:textId="77777777" w:rsidR="008E2ACB" w:rsidRPr="00C86916" w:rsidRDefault="008E2ACB"/>
        </w:tc>
      </w:tr>
    </w:tbl>
    <w:p w14:paraId="2D34B4CF" w14:textId="77777777" w:rsidR="008E2ACB" w:rsidRDefault="008E2ACB" w:rsidP="008E2ACB">
      <w:pPr>
        <w:pStyle w:val="BodyText"/>
        <w:rPr>
          <w:b/>
          <w:sz w:val="28"/>
          <w:szCs w:val="28"/>
        </w:rPr>
      </w:pPr>
      <w:r w:rsidRPr="008E2ACB">
        <w:rPr>
          <w:b/>
          <w:sz w:val="28"/>
          <w:szCs w:val="28"/>
        </w:rPr>
        <w:t>Agenda Items</w:t>
      </w:r>
    </w:p>
    <w:p w14:paraId="2D34B4D0" w14:textId="77777777" w:rsidR="00D9184A" w:rsidRDefault="00D9184A" w:rsidP="008E2ACB">
      <w:pPr>
        <w:pStyle w:val="BodyText"/>
      </w:pPr>
    </w:p>
    <w:p w14:paraId="2D34B4D1" w14:textId="7E18A4FA" w:rsidR="00AD2F64" w:rsidRDefault="002A2E50" w:rsidP="008E2ACB">
      <w:pPr>
        <w:pStyle w:val="BodyText"/>
      </w:pPr>
      <w:r>
        <w:t>Approval of</w:t>
      </w:r>
      <w:r w:rsidR="00AD2F64">
        <w:t xml:space="preserve"> Meeting Minutes –</w:t>
      </w:r>
      <w:r w:rsidR="006647D7">
        <w:t xml:space="preserve"> </w:t>
      </w:r>
      <w:r w:rsidR="00FC2595">
        <w:t>1</w:t>
      </w:r>
      <w:r w:rsidR="00613E5B">
        <w:t>1-6-</w:t>
      </w:r>
      <w:r w:rsidR="003A6622">
        <w:t>20</w:t>
      </w:r>
    </w:p>
    <w:p w14:paraId="36922A99" w14:textId="28294132" w:rsidR="004F54F3" w:rsidRPr="00036A7C" w:rsidRDefault="004F54F3" w:rsidP="008E2ACB">
      <w:pPr>
        <w:pStyle w:val="BodyText"/>
        <w:rPr>
          <w:color w:val="FF0000"/>
        </w:rPr>
      </w:pPr>
      <w:r>
        <w:t>Assignment of Meeting Minutes Scribe</w:t>
      </w:r>
      <w:r w:rsidR="006647D7">
        <w:t>-</w:t>
      </w:r>
      <w:r w:rsidR="00613E5B">
        <w:t>Recorded in Zoom</w:t>
      </w:r>
    </w:p>
    <w:p w14:paraId="2D34B4D2" w14:textId="3023983E" w:rsidR="00D9184A" w:rsidRPr="007D49DF" w:rsidRDefault="00D9184A" w:rsidP="008E2ACB">
      <w:pPr>
        <w:pStyle w:val="BodyText"/>
      </w:pPr>
      <w:r w:rsidRPr="007D49DF">
        <w:t>Approval of Agenda for today’s meeting</w:t>
      </w:r>
      <w:r w:rsidR="00E7440F">
        <w:t xml:space="preserve"> (See below)</w:t>
      </w:r>
      <w:r w:rsidR="006647D7">
        <w:t>-</w:t>
      </w:r>
    </w:p>
    <w:p w14:paraId="2D34B4D3" w14:textId="77777777" w:rsidR="008E2ACB" w:rsidRPr="008E2ACB" w:rsidRDefault="008E2ACB" w:rsidP="008E2ACB">
      <w:pPr>
        <w:pStyle w:val="BodyText"/>
        <w:rPr>
          <w:b/>
          <w:sz w:val="28"/>
          <w:szCs w:val="28"/>
        </w:rPr>
      </w:pPr>
    </w:p>
    <w:tbl>
      <w:tblPr>
        <w:tblStyle w:val="TableGrid"/>
        <w:tblW w:w="0" w:type="auto"/>
        <w:tblInd w:w="108" w:type="dxa"/>
        <w:tblLook w:val="04A0" w:firstRow="1" w:lastRow="0" w:firstColumn="1" w:lastColumn="0" w:noHBand="0" w:noVBand="1"/>
      </w:tblPr>
      <w:tblGrid>
        <w:gridCol w:w="7087"/>
        <w:gridCol w:w="1553"/>
        <w:gridCol w:w="998"/>
      </w:tblGrid>
      <w:tr w:rsidR="004E09D6" w:rsidRPr="00C86916" w14:paraId="2D34B4D9" w14:textId="77777777" w:rsidTr="00D30B1B">
        <w:tc>
          <w:tcPr>
            <w:tcW w:w="7087" w:type="dxa"/>
            <w:vAlign w:val="center"/>
          </w:tcPr>
          <w:p w14:paraId="2D34B4D4" w14:textId="379E5D45" w:rsidR="004E09D6" w:rsidRPr="00587803" w:rsidRDefault="004E09D6" w:rsidP="004E09D6">
            <w:pPr>
              <w:pStyle w:val="BodyText"/>
              <w:rPr>
                <w:b/>
                <w:sz w:val="28"/>
                <w:szCs w:val="28"/>
              </w:rPr>
            </w:pPr>
            <w:r w:rsidRPr="00587803">
              <w:rPr>
                <w:b/>
                <w:sz w:val="28"/>
                <w:szCs w:val="28"/>
              </w:rPr>
              <w:t>Topics</w:t>
            </w:r>
          </w:p>
          <w:p w14:paraId="2D34B4D5" w14:textId="77777777" w:rsidR="004E09D6" w:rsidRPr="00587803" w:rsidRDefault="004E09D6" w:rsidP="004E09D6">
            <w:pPr>
              <w:pStyle w:val="BodyText"/>
              <w:ind w:left="720"/>
            </w:pPr>
          </w:p>
        </w:tc>
        <w:tc>
          <w:tcPr>
            <w:tcW w:w="1553" w:type="dxa"/>
            <w:vAlign w:val="center"/>
          </w:tcPr>
          <w:p w14:paraId="2D34B4D6" w14:textId="77777777" w:rsidR="004E09D6" w:rsidRDefault="004E09D6">
            <w:pPr>
              <w:pStyle w:val="BodyText"/>
            </w:pPr>
            <w:r>
              <w:t>Supporting Document Filename</w:t>
            </w:r>
            <w:r w:rsidR="00980933">
              <w:br/>
            </w:r>
            <w:r>
              <w:t xml:space="preserve"> </w:t>
            </w:r>
            <w:r w:rsidR="00980933">
              <w:t>(</w:t>
            </w:r>
            <w:r>
              <w:t>in SharePoint*</w:t>
            </w:r>
            <w:r w:rsidR="00980933">
              <w:t>)</w:t>
            </w:r>
          </w:p>
          <w:p w14:paraId="2D34B4D7" w14:textId="77777777" w:rsidR="009B4B2E" w:rsidRPr="00C86916" w:rsidRDefault="009B4B2E">
            <w:pPr>
              <w:pStyle w:val="BodyText"/>
            </w:pPr>
          </w:p>
        </w:tc>
        <w:tc>
          <w:tcPr>
            <w:tcW w:w="0" w:type="auto"/>
            <w:vAlign w:val="center"/>
          </w:tcPr>
          <w:p w14:paraId="2D34B4D8" w14:textId="77777777" w:rsidR="004E09D6" w:rsidRPr="00C86916" w:rsidRDefault="004E09D6" w:rsidP="0018192D">
            <w:pPr>
              <w:pStyle w:val="BodyText"/>
              <w:jc w:val="center"/>
            </w:pPr>
            <w:r>
              <w:t>Bring Copy</w:t>
            </w:r>
          </w:p>
        </w:tc>
      </w:tr>
      <w:tr w:rsidR="00C861EE" w:rsidRPr="00C86916" w14:paraId="0269785B" w14:textId="77777777" w:rsidTr="00D30B1B">
        <w:tc>
          <w:tcPr>
            <w:tcW w:w="7087" w:type="dxa"/>
            <w:vAlign w:val="center"/>
          </w:tcPr>
          <w:p w14:paraId="3EDB6330" w14:textId="6F5C8F0D" w:rsidR="00C861EE" w:rsidRDefault="00C33343" w:rsidP="00495E66">
            <w:pPr>
              <w:pStyle w:val="BodyText"/>
              <w:numPr>
                <w:ilvl w:val="0"/>
                <w:numId w:val="12"/>
              </w:numPr>
              <w:ind w:left="494" w:hanging="270"/>
            </w:pPr>
            <w:r>
              <w:t xml:space="preserve">Review and approval of </w:t>
            </w:r>
            <w:r w:rsidR="00C861EE">
              <w:t>proposed agenda</w:t>
            </w:r>
            <w:r w:rsidR="00BF07B8">
              <w:t xml:space="preserve"> for today</w:t>
            </w:r>
            <w:r>
              <w:t xml:space="preserve"> (</w:t>
            </w:r>
            <w:r w:rsidR="004B73CC">
              <w:t>1</w:t>
            </w:r>
            <w:r w:rsidR="00613E5B">
              <w:t>2</w:t>
            </w:r>
            <w:r w:rsidR="004B73CC">
              <w:t>-</w:t>
            </w:r>
            <w:r w:rsidR="00613E5B">
              <w:t>4</w:t>
            </w:r>
            <w:r w:rsidR="004B73CC">
              <w:t>-</w:t>
            </w:r>
            <w:r>
              <w:t>20)</w:t>
            </w:r>
            <w:r w:rsidR="00C861EE">
              <w:t>.</w:t>
            </w:r>
          </w:p>
        </w:tc>
        <w:tc>
          <w:tcPr>
            <w:tcW w:w="1553" w:type="dxa"/>
            <w:vAlign w:val="center"/>
          </w:tcPr>
          <w:p w14:paraId="0178F6D1" w14:textId="77777777" w:rsidR="00C861EE" w:rsidRPr="004E09D6" w:rsidRDefault="00C861EE">
            <w:pPr>
              <w:pStyle w:val="BodyText"/>
            </w:pPr>
          </w:p>
        </w:tc>
        <w:tc>
          <w:tcPr>
            <w:tcW w:w="0" w:type="auto"/>
            <w:vAlign w:val="center"/>
          </w:tcPr>
          <w:p w14:paraId="18A16341" w14:textId="59B1601F" w:rsidR="00C861EE" w:rsidRDefault="00C861EE" w:rsidP="007D49DF">
            <w:pPr>
              <w:pStyle w:val="BodyText"/>
              <w:jc w:val="center"/>
            </w:pPr>
            <w:r>
              <w:t>No</w:t>
            </w:r>
          </w:p>
        </w:tc>
      </w:tr>
      <w:tr w:rsidR="008F3ED4" w:rsidRPr="00C86916" w14:paraId="61815F6F" w14:textId="77777777" w:rsidTr="00D30B1B">
        <w:tc>
          <w:tcPr>
            <w:tcW w:w="7087" w:type="dxa"/>
            <w:vAlign w:val="center"/>
          </w:tcPr>
          <w:p w14:paraId="469BEFE8" w14:textId="4F547A4B" w:rsidR="008F3ED4" w:rsidRDefault="003A6622" w:rsidP="00495E66">
            <w:pPr>
              <w:pStyle w:val="BodyText"/>
              <w:numPr>
                <w:ilvl w:val="0"/>
                <w:numId w:val="12"/>
              </w:numPr>
              <w:ind w:left="494" w:hanging="270"/>
            </w:pPr>
            <w:r>
              <w:t xml:space="preserve">Review and approval of previous meeting minutes on </w:t>
            </w:r>
            <w:r w:rsidR="00FC2595">
              <w:t>1</w:t>
            </w:r>
            <w:r w:rsidR="00613E5B">
              <w:t>1-6-</w:t>
            </w:r>
            <w:r>
              <w:t>20</w:t>
            </w:r>
            <w:r w:rsidR="00C33343">
              <w:t xml:space="preserve"> (see </w:t>
            </w:r>
            <w:r w:rsidR="001176FB">
              <w:t>attachment</w:t>
            </w:r>
            <w:r w:rsidR="00FC2595">
              <w:t>)</w:t>
            </w:r>
          </w:p>
        </w:tc>
        <w:tc>
          <w:tcPr>
            <w:tcW w:w="1553" w:type="dxa"/>
            <w:vAlign w:val="center"/>
          </w:tcPr>
          <w:p w14:paraId="674F7A8F" w14:textId="77777777" w:rsidR="008F3ED4" w:rsidRPr="004E09D6" w:rsidRDefault="008F3ED4">
            <w:pPr>
              <w:pStyle w:val="BodyText"/>
            </w:pPr>
          </w:p>
        </w:tc>
        <w:tc>
          <w:tcPr>
            <w:tcW w:w="0" w:type="auto"/>
            <w:vAlign w:val="center"/>
          </w:tcPr>
          <w:p w14:paraId="6F1DB3A3" w14:textId="38EC5425" w:rsidR="008F3ED4" w:rsidRDefault="008F3ED4" w:rsidP="007D49DF">
            <w:pPr>
              <w:pStyle w:val="BodyText"/>
              <w:jc w:val="center"/>
            </w:pPr>
            <w:r>
              <w:t>No</w:t>
            </w:r>
          </w:p>
        </w:tc>
      </w:tr>
      <w:tr w:rsidR="005A2516" w:rsidRPr="00C86916" w14:paraId="4534693C" w14:textId="77777777" w:rsidTr="00D30B1B">
        <w:tc>
          <w:tcPr>
            <w:tcW w:w="7087" w:type="dxa"/>
            <w:vAlign w:val="center"/>
          </w:tcPr>
          <w:p w14:paraId="6C69D634" w14:textId="5B83412B" w:rsidR="005A2516" w:rsidRDefault="00613E5B" w:rsidP="00495E66">
            <w:pPr>
              <w:pStyle w:val="BodyText"/>
              <w:numPr>
                <w:ilvl w:val="0"/>
                <w:numId w:val="12"/>
              </w:numPr>
              <w:ind w:left="494" w:hanging="270"/>
            </w:pPr>
            <w:r>
              <w:t>Presentation from Michael Mang</w:t>
            </w:r>
            <w:r w:rsidR="00B729E4">
              <w:t>an</w:t>
            </w:r>
            <w:r>
              <w:t xml:space="preserve"> on Institution Set-Standards Report.</w:t>
            </w:r>
          </w:p>
        </w:tc>
        <w:tc>
          <w:tcPr>
            <w:tcW w:w="1553" w:type="dxa"/>
            <w:vAlign w:val="center"/>
          </w:tcPr>
          <w:p w14:paraId="334B7576" w14:textId="638EFE0C" w:rsidR="005A2516" w:rsidRPr="004E09D6" w:rsidRDefault="005A2516">
            <w:pPr>
              <w:pStyle w:val="BodyText"/>
            </w:pPr>
          </w:p>
        </w:tc>
        <w:tc>
          <w:tcPr>
            <w:tcW w:w="0" w:type="auto"/>
            <w:vAlign w:val="center"/>
          </w:tcPr>
          <w:p w14:paraId="70E61159" w14:textId="507D0C0B" w:rsidR="005A2516" w:rsidRDefault="005A2516" w:rsidP="007D49DF">
            <w:pPr>
              <w:pStyle w:val="BodyText"/>
              <w:jc w:val="center"/>
            </w:pPr>
            <w:r>
              <w:t>No</w:t>
            </w:r>
          </w:p>
        </w:tc>
      </w:tr>
      <w:tr w:rsidR="00081EB6" w:rsidRPr="00C86916" w14:paraId="2D34B4DE" w14:textId="77777777" w:rsidTr="00D30B1B">
        <w:tc>
          <w:tcPr>
            <w:tcW w:w="7087" w:type="dxa"/>
            <w:vAlign w:val="center"/>
          </w:tcPr>
          <w:p w14:paraId="2D34B4DB" w14:textId="6F20DDF4" w:rsidR="00081EB6" w:rsidRDefault="00613E5B" w:rsidP="00495E66">
            <w:pPr>
              <w:pStyle w:val="BodyText"/>
              <w:numPr>
                <w:ilvl w:val="0"/>
                <w:numId w:val="12"/>
              </w:numPr>
              <w:ind w:left="494" w:hanging="270"/>
            </w:pPr>
            <w:r>
              <w:t xml:space="preserve">Division </w:t>
            </w:r>
            <w:r w:rsidR="00BB0412">
              <w:t>CSLOs</w:t>
            </w:r>
            <w:r>
              <w:t xml:space="preserve"> audit against CNET</w:t>
            </w:r>
            <w:r w:rsidR="00BB0412">
              <w:t>-need to have assessment</w:t>
            </w:r>
            <w:r w:rsidR="005C44CA">
              <w:t>s</w:t>
            </w:r>
            <w:r w:rsidR="00BB0412">
              <w:t xml:space="preserve"> for</w:t>
            </w:r>
            <w:r>
              <w:t xml:space="preserve"> any new/updated CSLOs in </w:t>
            </w:r>
            <w:proofErr w:type="spellStart"/>
            <w:r>
              <w:t>Elumen</w:t>
            </w:r>
            <w:proofErr w:type="spellEnd"/>
            <w:r w:rsidR="00BB0412">
              <w:t xml:space="preserve"> and</w:t>
            </w:r>
            <w:r>
              <w:t xml:space="preserve"> then</w:t>
            </w:r>
            <w:r w:rsidR="00BB0412">
              <w:t xml:space="preserve"> mapped.</w:t>
            </w:r>
          </w:p>
        </w:tc>
        <w:tc>
          <w:tcPr>
            <w:tcW w:w="1553" w:type="dxa"/>
            <w:vAlign w:val="center"/>
          </w:tcPr>
          <w:p w14:paraId="2D34B4DC" w14:textId="77777777" w:rsidR="00081EB6" w:rsidRPr="004E09D6" w:rsidRDefault="00081EB6">
            <w:pPr>
              <w:pStyle w:val="BodyText"/>
            </w:pPr>
          </w:p>
        </w:tc>
        <w:tc>
          <w:tcPr>
            <w:tcW w:w="0" w:type="auto"/>
            <w:vAlign w:val="center"/>
          </w:tcPr>
          <w:p w14:paraId="2D34B4DD" w14:textId="77777777" w:rsidR="00081EB6" w:rsidRDefault="00081EB6" w:rsidP="007D49DF">
            <w:pPr>
              <w:pStyle w:val="BodyText"/>
              <w:jc w:val="center"/>
            </w:pPr>
            <w:r>
              <w:t>No</w:t>
            </w:r>
          </w:p>
        </w:tc>
      </w:tr>
      <w:tr w:rsidR="002B6528" w:rsidRPr="00C86916" w14:paraId="0D27F830" w14:textId="77777777" w:rsidTr="00D30B1B">
        <w:tc>
          <w:tcPr>
            <w:tcW w:w="7087" w:type="dxa"/>
            <w:vAlign w:val="center"/>
          </w:tcPr>
          <w:p w14:paraId="7A86F5A6" w14:textId="506C6546" w:rsidR="002B6528" w:rsidRDefault="00613E5B" w:rsidP="00495E66">
            <w:pPr>
              <w:pStyle w:val="BodyText"/>
              <w:numPr>
                <w:ilvl w:val="0"/>
                <w:numId w:val="12"/>
              </w:numPr>
              <w:ind w:left="494" w:hanging="270"/>
            </w:pPr>
            <w:r>
              <w:t xml:space="preserve">Data dump from Banner to </w:t>
            </w:r>
            <w:proofErr w:type="spellStart"/>
            <w:proofErr w:type="gramStart"/>
            <w:r>
              <w:t>Elumen</w:t>
            </w:r>
            <w:proofErr w:type="spellEnd"/>
            <w:r>
              <w:t xml:space="preserve">  to</w:t>
            </w:r>
            <w:proofErr w:type="gramEnd"/>
            <w:r>
              <w:t xml:space="preserve"> refresh information.</w:t>
            </w:r>
          </w:p>
        </w:tc>
        <w:tc>
          <w:tcPr>
            <w:tcW w:w="1553" w:type="dxa"/>
            <w:vAlign w:val="center"/>
          </w:tcPr>
          <w:p w14:paraId="268AD4EC" w14:textId="77777777" w:rsidR="002B6528" w:rsidRPr="004E09D6" w:rsidRDefault="002B6528">
            <w:pPr>
              <w:pStyle w:val="BodyText"/>
            </w:pPr>
          </w:p>
        </w:tc>
        <w:tc>
          <w:tcPr>
            <w:tcW w:w="0" w:type="auto"/>
            <w:vAlign w:val="center"/>
          </w:tcPr>
          <w:p w14:paraId="37171FB3" w14:textId="5D9D6DAF" w:rsidR="002B6528" w:rsidRDefault="002B6528" w:rsidP="002B6528">
            <w:pPr>
              <w:pStyle w:val="BodyText"/>
              <w:jc w:val="center"/>
            </w:pPr>
            <w:r>
              <w:t>No</w:t>
            </w:r>
          </w:p>
        </w:tc>
      </w:tr>
      <w:tr w:rsidR="00613E5B" w:rsidRPr="00C86916" w14:paraId="5CA8D0C9" w14:textId="77777777" w:rsidTr="00D30B1B">
        <w:tc>
          <w:tcPr>
            <w:tcW w:w="7087" w:type="dxa"/>
            <w:vAlign w:val="center"/>
          </w:tcPr>
          <w:p w14:paraId="704B6F5D" w14:textId="3ADF96A3" w:rsidR="00613E5B" w:rsidRPr="002B6528" w:rsidRDefault="00613E5B" w:rsidP="00495E66">
            <w:pPr>
              <w:pStyle w:val="BodyText"/>
              <w:numPr>
                <w:ilvl w:val="0"/>
                <w:numId w:val="12"/>
              </w:numPr>
              <w:ind w:left="494" w:hanging="270"/>
            </w:pPr>
            <w:r w:rsidRPr="00613E5B">
              <w:t>Other-Issues, problems, reports.</w:t>
            </w:r>
          </w:p>
        </w:tc>
        <w:tc>
          <w:tcPr>
            <w:tcW w:w="1553" w:type="dxa"/>
            <w:vAlign w:val="center"/>
          </w:tcPr>
          <w:p w14:paraId="18FC2E29" w14:textId="77777777" w:rsidR="00613E5B" w:rsidRPr="004E09D6" w:rsidRDefault="00613E5B">
            <w:pPr>
              <w:pStyle w:val="BodyText"/>
            </w:pPr>
          </w:p>
        </w:tc>
        <w:tc>
          <w:tcPr>
            <w:tcW w:w="0" w:type="auto"/>
            <w:vAlign w:val="center"/>
          </w:tcPr>
          <w:p w14:paraId="1D83999D" w14:textId="6F47DAD3" w:rsidR="00613E5B" w:rsidRDefault="00613E5B" w:rsidP="002B6528">
            <w:pPr>
              <w:pStyle w:val="BodyText"/>
              <w:jc w:val="center"/>
            </w:pPr>
            <w:r>
              <w:t>No</w:t>
            </w:r>
          </w:p>
        </w:tc>
      </w:tr>
    </w:tbl>
    <w:p w14:paraId="2D34B4F1" w14:textId="47B5551C" w:rsidR="00902454" w:rsidRDefault="00902454">
      <w:pPr>
        <w:pStyle w:val="BodyText"/>
      </w:pPr>
    </w:p>
    <w:p w14:paraId="128EE0A7" w14:textId="0E4D131B" w:rsidR="00F00787" w:rsidRDefault="00F00787">
      <w:pPr>
        <w:pStyle w:val="BodyText"/>
      </w:pPr>
    </w:p>
    <w:p w14:paraId="3DE29B45" w14:textId="396B8334" w:rsidR="00F00787" w:rsidRDefault="00F00787">
      <w:pPr>
        <w:pStyle w:val="BodyText"/>
      </w:pPr>
    </w:p>
    <w:p w14:paraId="6C953343" w14:textId="11CCE5C5" w:rsidR="00F00787" w:rsidRDefault="00F00787">
      <w:pPr>
        <w:pStyle w:val="BodyText"/>
      </w:pPr>
      <w:r>
        <w:t>Meeting minutes for 12-4-20</w:t>
      </w:r>
    </w:p>
    <w:p w14:paraId="7C978011" w14:textId="5B1913A5" w:rsidR="00F00787" w:rsidRDefault="00F00787">
      <w:pPr>
        <w:pStyle w:val="BodyText"/>
      </w:pPr>
    </w:p>
    <w:p w14:paraId="6C138A5D" w14:textId="304FDA8E" w:rsidR="00F00787" w:rsidRDefault="00F00787">
      <w:pPr>
        <w:pStyle w:val="BodyText"/>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Zoom Audio Transcript: </w:t>
      </w:r>
      <w:hyperlink r:id="rId12" w:history="1">
        <w:r w:rsidRPr="00D16F91">
          <w:rPr>
            <w:rStyle w:val="Hyperlink"/>
            <w:rFonts w:ascii="Segoe UI" w:hAnsi="Segoe UI" w:cs="Segoe UI"/>
            <w:sz w:val="23"/>
            <w:szCs w:val="23"/>
            <w:shd w:val="clear" w:color="auto" w:fill="FFFFFF"/>
          </w:rPr>
          <w:t>https://zoom.us/rec/share/2QTKh8RaCtkAVuINbf6hoXzgggX_ArDoGKgHRP7oJLL6A8mvHjxBEWQmThwNv-po.-y6l0HWLlNYAiKIu</w:t>
        </w:r>
      </w:hyperlink>
    </w:p>
    <w:p w14:paraId="02804D82" w14:textId="0F2A387D" w:rsidR="000159C3" w:rsidRDefault="000159C3">
      <w:pPr>
        <w:pStyle w:val="BodyText"/>
        <w:rPr>
          <w:rFonts w:ascii="Segoe UI" w:hAnsi="Segoe UI" w:cs="Segoe UI"/>
          <w:color w:val="201F1E"/>
          <w:sz w:val="23"/>
          <w:szCs w:val="23"/>
          <w:shd w:val="clear" w:color="auto" w:fill="FFFFFF"/>
        </w:rPr>
      </w:pPr>
    </w:p>
    <w:p w14:paraId="61C5D918" w14:textId="127D7073" w:rsidR="000159C3" w:rsidRDefault="000159C3">
      <w:pPr>
        <w:pStyle w:val="BodyText"/>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Note:  This meeting was done via Zoom on 12-4-20. </w:t>
      </w:r>
    </w:p>
    <w:p w14:paraId="714FB162" w14:textId="1954F2FE" w:rsidR="002A770A" w:rsidRDefault="002A770A">
      <w:pPr>
        <w:pStyle w:val="BodyText"/>
        <w:rPr>
          <w:rFonts w:ascii="Segoe UI" w:hAnsi="Segoe UI" w:cs="Segoe UI"/>
          <w:color w:val="201F1E"/>
          <w:sz w:val="23"/>
          <w:szCs w:val="23"/>
          <w:shd w:val="clear" w:color="auto" w:fill="FFFFFF"/>
        </w:rPr>
      </w:pPr>
    </w:p>
    <w:p w14:paraId="02FD4194" w14:textId="77777777" w:rsidR="002A770A" w:rsidRPr="002A770A" w:rsidRDefault="002A770A" w:rsidP="002A770A">
      <w:pPr>
        <w:pStyle w:val="BodyText"/>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Members in attendance are as follows:  </w:t>
      </w:r>
      <w:r w:rsidRPr="002A770A">
        <w:rPr>
          <w:rFonts w:ascii="Segoe UI" w:hAnsi="Segoe UI" w:cs="Segoe UI"/>
          <w:color w:val="201F1E"/>
          <w:sz w:val="23"/>
          <w:szCs w:val="23"/>
          <w:shd w:val="clear" w:color="auto" w:fill="FFFFFF"/>
        </w:rPr>
        <w:t>Bradley Dawson; Caleb Petrie; Toni Nielson; George Bonnand; Deanna Smedley</w:t>
      </w:r>
    </w:p>
    <w:p w14:paraId="48C980DD" w14:textId="464D9844" w:rsidR="002A770A" w:rsidRPr="002A770A" w:rsidRDefault="002A770A" w:rsidP="002A770A">
      <w:pPr>
        <w:pStyle w:val="BodyText"/>
        <w:rPr>
          <w:rFonts w:ascii="Segoe UI" w:hAnsi="Segoe UI" w:cs="Segoe UI"/>
          <w:color w:val="201F1E"/>
          <w:sz w:val="23"/>
          <w:szCs w:val="23"/>
          <w:shd w:val="clear" w:color="auto" w:fill="FFFFFF"/>
        </w:rPr>
      </w:pPr>
      <w:r w:rsidRPr="002A770A">
        <w:rPr>
          <w:rFonts w:ascii="Segoe UI" w:hAnsi="Segoe UI" w:cs="Segoe UI"/>
          <w:color w:val="201F1E"/>
          <w:sz w:val="23"/>
          <w:szCs w:val="23"/>
          <w:shd w:val="clear" w:color="auto" w:fill="FFFFFF"/>
        </w:rPr>
        <w:lastRenderedPageBreak/>
        <w:t xml:space="preserve">Matthew </w:t>
      </w:r>
      <w:proofErr w:type="spellStart"/>
      <w:r w:rsidRPr="002A770A">
        <w:rPr>
          <w:rFonts w:ascii="Segoe UI" w:hAnsi="Segoe UI" w:cs="Segoe UI"/>
          <w:color w:val="201F1E"/>
          <w:sz w:val="23"/>
          <w:szCs w:val="23"/>
          <w:shd w:val="clear" w:color="auto" w:fill="FFFFFF"/>
        </w:rPr>
        <w:t>Tribbe</w:t>
      </w:r>
      <w:proofErr w:type="spellEnd"/>
      <w:r w:rsidRPr="002A770A">
        <w:rPr>
          <w:rFonts w:ascii="Segoe UI" w:hAnsi="Segoe UI" w:cs="Segoe UI"/>
          <w:color w:val="201F1E"/>
          <w:sz w:val="23"/>
          <w:szCs w:val="23"/>
          <w:shd w:val="clear" w:color="auto" w:fill="FFFFFF"/>
        </w:rPr>
        <w:t>; Wendy Perez; Alix Plum; Stephen Klippenstein;</w:t>
      </w:r>
    </w:p>
    <w:p w14:paraId="6AFAAD72" w14:textId="69506CA0" w:rsidR="002A770A" w:rsidRDefault="002A770A" w:rsidP="002A770A">
      <w:pPr>
        <w:pStyle w:val="BodyText"/>
        <w:rPr>
          <w:rFonts w:ascii="Segoe UI" w:hAnsi="Segoe UI" w:cs="Segoe UI"/>
          <w:color w:val="201F1E"/>
          <w:sz w:val="23"/>
          <w:szCs w:val="23"/>
          <w:shd w:val="clear" w:color="auto" w:fill="FFFFFF"/>
        </w:rPr>
      </w:pPr>
      <w:r w:rsidRPr="002A770A">
        <w:rPr>
          <w:rFonts w:ascii="Segoe UI" w:hAnsi="Segoe UI" w:cs="Segoe UI"/>
          <w:color w:val="201F1E"/>
          <w:sz w:val="23"/>
          <w:szCs w:val="23"/>
          <w:shd w:val="clear" w:color="auto" w:fill="FFFFFF"/>
        </w:rPr>
        <w:t xml:space="preserve">Anna </w:t>
      </w:r>
      <w:proofErr w:type="spellStart"/>
      <w:r w:rsidRPr="002A770A">
        <w:rPr>
          <w:rFonts w:ascii="Segoe UI" w:hAnsi="Segoe UI" w:cs="Segoe UI"/>
          <w:color w:val="201F1E"/>
          <w:sz w:val="23"/>
          <w:szCs w:val="23"/>
          <w:shd w:val="clear" w:color="auto" w:fill="FFFFFF"/>
        </w:rPr>
        <w:t>Shyrokova</w:t>
      </w:r>
      <w:proofErr w:type="spellEnd"/>
      <w:r w:rsidRPr="002A770A">
        <w:rPr>
          <w:rFonts w:ascii="Segoe UI" w:hAnsi="Segoe UI" w:cs="Segoe UI"/>
          <w:color w:val="201F1E"/>
          <w:sz w:val="23"/>
          <w:szCs w:val="23"/>
          <w:shd w:val="clear" w:color="auto" w:fill="FFFFFF"/>
        </w:rPr>
        <w:t xml:space="preserve">; Phat Truong; Karin </w:t>
      </w:r>
      <w:proofErr w:type="spellStart"/>
      <w:r w:rsidRPr="002A770A">
        <w:rPr>
          <w:rFonts w:ascii="Segoe UI" w:hAnsi="Segoe UI" w:cs="Segoe UI"/>
          <w:color w:val="201F1E"/>
          <w:sz w:val="23"/>
          <w:szCs w:val="23"/>
          <w:shd w:val="clear" w:color="auto" w:fill="FFFFFF"/>
        </w:rPr>
        <w:t>Pavelek</w:t>
      </w:r>
      <w:proofErr w:type="spellEnd"/>
      <w:r>
        <w:rPr>
          <w:rFonts w:ascii="Segoe UI" w:hAnsi="Segoe UI" w:cs="Segoe UI"/>
          <w:color w:val="201F1E"/>
          <w:sz w:val="23"/>
          <w:szCs w:val="23"/>
          <w:shd w:val="clear" w:color="auto" w:fill="FFFFFF"/>
        </w:rPr>
        <w:t>; Student representative-Sheree Brewster</w:t>
      </w:r>
    </w:p>
    <w:p w14:paraId="12DEE3AD" w14:textId="71A602FE" w:rsidR="00F00787" w:rsidRDefault="00F00787">
      <w:pPr>
        <w:pStyle w:val="BodyText"/>
      </w:pPr>
    </w:p>
    <w:p w14:paraId="6A724C4F" w14:textId="65F39CFD" w:rsidR="000159C3" w:rsidRDefault="000159C3">
      <w:pPr>
        <w:pStyle w:val="BodyText"/>
      </w:pPr>
      <w:r>
        <w:t>Meeting started at approximately 12:04 PM.</w:t>
      </w:r>
    </w:p>
    <w:p w14:paraId="4DDA78AA" w14:textId="77777777" w:rsidR="000159C3" w:rsidRDefault="000159C3">
      <w:pPr>
        <w:pStyle w:val="BodyText"/>
      </w:pPr>
    </w:p>
    <w:p w14:paraId="08CDC695" w14:textId="26717A6C" w:rsidR="00F00787" w:rsidRDefault="00B543AD">
      <w:pPr>
        <w:pStyle w:val="BodyText"/>
      </w:pPr>
      <w:r>
        <w:t>Review and approval of proposed agenda for today was approved by all members.</w:t>
      </w:r>
    </w:p>
    <w:p w14:paraId="63BE26E1" w14:textId="10E664C0" w:rsidR="00B543AD" w:rsidRDefault="00B543AD">
      <w:pPr>
        <w:pStyle w:val="BodyText"/>
      </w:pPr>
    </w:p>
    <w:p w14:paraId="71B3D983" w14:textId="7C01EECE" w:rsidR="00B543AD" w:rsidRDefault="00B543AD">
      <w:pPr>
        <w:pStyle w:val="BodyText"/>
      </w:pPr>
      <w:r>
        <w:t>Review and approval of previous meeting minutes for 11-6-20 was approved by all members.</w:t>
      </w:r>
    </w:p>
    <w:p w14:paraId="7133497F" w14:textId="5797864B" w:rsidR="00B543AD" w:rsidRDefault="00B543AD">
      <w:pPr>
        <w:pStyle w:val="BodyText"/>
      </w:pPr>
    </w:p>
    <w:p w14:paraId="6B07E082" w14:textId="58024D9C" w:rsidR="00B543AD" w:rsidRDefault="00B543AD">
      <w:pPr>
        <w:pStyle w:val="BodyText"/>
      </w:pPr>
      <w:r>
        <w:t>George Bonnand introduced Michael Mangan to the group and stated he would be doing a small presentation for the SLOA group today.</w:t>
      </w:r>
      <w:r w:rsidR="000159C3">
        <w:t xml:space="preserve">  </w:t>
      </w:r>
    </w:p>
    <w:p w14:paraId="6B68336F" w14:textId="178A1A65" w:rsidR="00694F5B" w:rsidRDefault="00694F5B">
      <w:pPr>
        <w:pStyle w:val="BodyText"/>
      </w:pPr>
    </w:p>
    <w:p w14:paraId="28234BEA" w14:textId="72913AA4" w:rsidR="00694F5B" w:rsidRDefault="00694F5B">
      <w:pPr>
        <w:pStyle w:val="BodyText"/>
      </w:pPr>
      <w:r>
        <w:t>George Bonnand then made Michael Mangan the co-host for the Zoom session where Michael shared his screen the report.</w:t>
      </w:r>
    </w:p>
    <w:p w14:paraId="7E76A7A4" w14:textId="290A3C62" w:rsidR="00A30DEA" w:rsidRDefault="00A30DEA">
      <w:pPr>
        <w:pStyle w:val="BodyText"/>
      </w:pPr>
    </w:p>
    <w:p w14:paraId="6A39082E" w14:textId="516C889F" w:rsidR="00A30DEA" w:rsidRDefault="00A30DEA">
      <w:pPr>
        <w:pStyle w:val="BodyText"/>
      </w:pPr>
      <w:r>
        <w:t>Michael Mangan introduced himself and stated he is the co-chair of the Institutional Integrity Committee and would be sharing some most recent data for the institutions set standards.</w:t>
      </w:r>
    </w:p>
    <w:p w14:paraId="4BC2117B" w14:textId="6F256DBA" w:rsidR="00080415" w:rsidRDefault="00080415">
      <w:pPr>
        <w:pStyle w:val="BodyText"/>
      </w:pPr>
    </w:p>
    <w:p w14:paraId="09EF74CE" w14:textId="50D0791A" w:rsidR="00080415" w:rsidRDefault="00080415">
      <w:pPr>
        <w:pStyle w:val="BodyText"/>
      </w:pPr>
      <w:r>
        <w:t>The following is a transcript of what was said</w:t>
      </w:r>
      <w:r w:rsidR="009F4AE7">
        <w:t xml:space="preserve"> by Michael Mangan</w:t>
      </w:r>
      <w:r>
        <w:t>:</w:t>
      </w:r>
    </w:p>
    <w:p w14:paraId="5EEE35CF" w14:textId="77777777" w:rsidR="00A30DEA" w:rsidRDefault="00A30DEA">
      <w:pPr>
        <w:pStyle w:val="BodyText"/>
      </w:pPr>
    </w:p>
    <w:p w14:paraId="48867D0A" w14:textId="3351F749" w:rsidR="00A30DEA" w:rsidRDefault="00A30DEA" w:rsidP="00A30DEA">
      <w:pPr>
        <w:pStyle w:val="BodyText"/>
      </w:pPr>
      <w:r>
        <w:t>Institution set standards are metrics that are internally decided upon the Faculty Senate and pack to measure how we're doing academically, as an institution, and particularly cross reference with how we say we're doing and what we claim to be doing.</w:t>
      </w:r>
    </w:p>
    <w:p w14:paraId="1695D386" w14:textId="77777777" w:rsidR="00A30DEA" w:rsidRDefault="00A30DEA" w:rsidP="00A30DEA">
      <w:pPr>
        <w:pStyle w:val="BodyText"/>
      </w:pPr>
    </w:p>
    <w:p w14:paraId="2A1F8B23" w14:textId="7BE08B13" w:rsidR="00A30DEA" w:rsidRDefault="00A30DEA" w:rsidP="00A30DEA">
      <w:pPr>
        <w:pStyle w:val="BodyText"/>
      </w:pPr>
      <w:r>
        <w:t xml:space="preserve">And </w:t>
      </w:r>
      <w:proofErr w:type="gramStart"/>
      <w:r>
        <w:t>so</w:t>
      </w:r>
      <w:proofErr w:type="gramEnd"/>
      <w:r>
        <w:t xml:space="preserve"> I have that data. And once we generate that report on an annual basis. It's a relatively new process of the scenes new to you. That's why it was it was an outgrowth of our 2017 accreditation visit when we got a recommendation for improvement to do something like this and have broader base communication about institutional data.</w:t>
      </w:r>
    </w:p>
    <w:p w14:paraId="07E0E1F9" w14:textId="77777777" w:rsidR="00A30DEA" w:rsidRDefault="00A30DEA" w:rsidP="00A30DEA">
      <w:pPr>
        <w:pStyle w:val="BodyText"/>
      </w:pPr>
    </w:p>
    <w:p w14:paraId="1D4DA1FF" w14:textId="7408FBB0" w:rsidR="00A30DEA" w:rsidRDefault="00A30DEA" w:rsidP="00A30DEA">
      <w:pPr>
        <w:pStyle w:val="BodyText"/>
      </w:pPr>
      <w:r>
        <w:t xml:space="preserve">And </w:t>
      </w:r>
      <w:proofErr w:type="gramStart"/>
      <w:r>
        <w:t>so</w:t>
      </w:r>
      <w:proofErr w:type="gramEnd"/>
      <w:r>
        <w:t xml:space="preserve"> the institutional integrity committee has identified constituent groups. </w:t>
      </w:r>
      <w:proofErr w:type="gramStart"/>
      <w:r>
        <w:t>So</w:t>
      </w:r>
      <w:proofErr w:type="gramEnd"/>
      <w:r>
        <w:t xml:space="preserve"> we want to share this data with and this committee is one of them. </w:t>
      </w:r>
      <w:proofErr w:type="gramStart"/>
      <w:r>
        <w:t>So</w:t>
      </w:r>
      <w:proofErr w:type="gramEnd"/>
      <w:r>
        <w:t xml:space="preserve"> I'll be going to the pathway steering committee, I'll be going to faculty said, of course, somebody else on the committee is going to pack student equity and achievement committee and classify senate students if you get the picture. All right, so I'm going to go ahead and share my screen and I'm going to Just hopefully be added here in a few minutes. </w:t>
      </w:r>
      <w:proofErr w:type="gramStart"/>
      <w:r>
        <w:t>So</w:t>
      </w:r>
      <w:proofErr w:type="gramEnd"/>
      <w:r>
        <w:t xml:space="preserve"> I'm actually going to go backwards a little bit. </w:t>
      </w:r>
      <w:proofErr w:type="gramStart"/>
      <w:r>
        <w:t>So</w:t>
      </w:r>
      <w:proofErr w:type="gramEnd"/>
      <w:r>
        <w:t xml:space="preserve"> this is the first one. Look at the metrics first. </w:t>
      </w:r>
      <w:proofErr w:type="gramStart"/>
      <w:r>
        <w:t>So</w:t>
      </w:r>
      <w:proofErr w:type="gramEnd"/>
      <w:r>
        <w:t xml:space="preserve"> the first one is course completion rate.</w:t>
      </w:r>
    </w:p>
    <w:p w14:paraId="51D10BB0" w14:textId="77777777" w:rsidR="00A30DEA" w:rsidRDefault="00A30DEA" w:rsidP="00A30DEA">
      <w:pPr>
        <w:pStyle w:val="BodyText"/>
      </w:pPr>
    </w:p>
    <w:p w14:paraId="7D7B456D" w14:textId="17AC8E05" w:rsidR="00A30DEA" w:rsidRDefault="00A30DEA" w:rsidP="00A30DEA">
      <w:pPr>
        <w:pStyle w:val="BodyText"/>
      </w:pPr>
      <w:r>
        <w:t xml:space="preserve">And </w:t>
      </w:r>
      <w:proofErr w:type="gramStart"/>
      <w:r>
        <w:t>so</w:t>
      </w:r>
      <w:proofErr w:type="gramEnd"/>
      <w:r>
        <w:t xml:space="preserve"> the way if you're brand new to this, the way it works is we take a look at the course completion rate is fall too fall because that's the more relevant data set.</w:t>
      </w:r>
    </w:p>
    <w:p w14:paraId="15937444" w14:textId="77777777" w:rsidR="00A30DEA" w:rsidRDefault="00A30DEA" w:rsidP="00A30DEA">
      <w:pPr>
        <w:pStyle w:val="BodyText"/>
      </w:pPr>
    </w:p>
    <w:p w14:paraId="517F1FFA" w14:textId="5BBA4FC7" w:rsidR="00A30DEA" w:rsidRDefault="00A30DEA" w:rsidP="00A30DEA">
      <w:pPr>
        <w:pStyle w:val="BodyText"/>
      </w:pPr>
      <w:r>
        <w:t>We look at last fall. A 3.7% and then we measure that as a role as part of a rolling five year average this little dotted line.</w:t>
      </w:r>
    </w:p>
    <w:p w14:paraId="31B4FDBD" w14:textId="77777777" w:rsidR="00A30DEA" w:rsidRDefault="00A30DEA" w:rsidP="00A30DEA">
      <w:pPr>
        <w:pStyle w:val="BodyText"/>
      </w:pPr>
    </w:p>
    <w:p w14:paraId="6F8BE332" w14:textId="54E0088D" w:rsidR="00A30DEA" w:rsidRDefault="00A30DEA" w:rsidP="00A30DEA">
      <w:pPr>
        <w:pStyle w:val="BodyText"/>
      </w:pPr>
      <w:r>
        <w:t xml:space="preserve">Is 95% of that </w:t>
      </w:r>
      <w:proofErr w:type="gramStart"/>
      <w:r>
        <w:t>five year</w:t>
      </w:r>
      <w:proofErr w:type="gramEnd"/>
      <w:r>
        <w:t xml:space="preserve"> average. The red line is 90% and the way that institutional set standards work is that if you fall below.</w:t>
      </w:r>
    </w:p>
    <w:p w14:paraId="7B58E582" w14:textId="77777777" w:rsidR="00A30DEA" w:rsidRDefault="00A30DEA" w:rsidP="00A30DEA">
      <w:pPr>
        <w:pStyle w:val="BodyText"/>
      </w:pPr>
    </w:p>
    <w:p w14:paraId="34EC260D" w14:textId="07770073" w:rsidR="00A30DEA" w:rsidRDefault="00A30DEA" w:rsidP="00A30DEA">
      <w:pPr>
        <w:pStyle w:val="BodyText"/>
      </w:pPr>
      <w:r>
        <w:t>The warning line which is 90% in this case that solid red line, then the college needs to come up with a plan of action for how to address that. And what you're going to do.</w:t>
      </w:r>
    </w:p>
    <w:p w14:paraId="1E089E20" w14:textId="77777777" w:rsidR="00A30DEA" w:rsidRDefault="00A30DEA" w:rsidP="00A30DEA">
      <w:pPr>
        <w:pStyle w:val="BodyText"/>
      </w:pPr>
    </w:p>
    <w:p w14:paraId="02EE19CC" w14:textId="22E22BC2" w:rsidR="00A30DEA" w:rsidRDefault="00A30DEA" w:rsidP="00A30DEA">
      <w:pPr>
        <w:pStyle w:val="BodyText"/>
      </w:pPr>
      <w:r>
        <w:t xml:space="preserve">The good news is we did not follow that metric on any of these for the most recent year. </w:t>
      </w:r>
      <w:proofErr w:type="gramStart"/>
      <w:r>
        <w:t>So</w:t>
      </w:r>
      <w:proofErr w:type="gramEnd"/>
      <w:r>
        <w:t xml:space="preserve"> there you can see the course completion rate pretty solid and static over the last five years. We also did course success rates for the last five fall semesters as well again pretty solid. And I'm actually a little bit of improvement versus five falls ago. This of course fall 2019 before the world ended in March of 2020 and there is some of that data in here as well as you'll see. So particularly persistence rates. </w:t>
      </w:r>
      <w:proofErr w:type="gramStart"/>
      <w:r>
        <w:t>So</w:t>
      </w:r>
      <w:proofErr w:type="gramEnd"/>
      <w:r>
        <w:t xml:space="preserve"> this was one. This was the closest to a yellow flag and did not fall below the standard. The five. The 90% the warning line. But you see </w:t>
      </w:r>
      <w:proofErr w:type="gramStart"/>
      <w:r>
        <w:t>it's</w:t>
      </w:r>
      <w:proofErr w:type="gramEnd"/>
      <w:r>
        <w:t xml:space="preserve"> kind of up against that first one. Now, obviously.</w:t>
      </w:r>
    </w:p>
    <w:p w14:paraId="2113BD9D" w14:textId="77777777" w:rsidR="00A30DEA" w:rsidRDefault="00A30DEA" w:rsidP="00A30DEA">
      <w:pPr>
        <w:pStyle w:val="BodyText"/>
      </w:pPr>
    </w:p>
    <w:p w14:paraId="2C51C61B" w14:textId="0DF0E624" w:rsidR="00A30DEA" w:rsidRDefault="00A30DEA" w:rsidP="00A30DEA">
      <w:pPr>
        <w:pStyle w:val="BodyText"/>
      </w:pPr>
      <w:r>
        <w:t xml:space="preserve">You know 2019 to 2020 spring 2020 that was a kind of a black swan event we get that it is worth noting, by the way, I'm sorry, this is persistence rates. </w:t>
      </w:r>
      <w:proofErr w:type="gramStart"/>
      <w:r>
        <w:t>So</w:t>
      </w:r>
      <w:proofErr w:type="gramEnd"/>
      <w:r>
        <w:t xml:space="preserve"> you see a definition of it. Percent of fall term first time students who enrolled as a census for initial term and a subsequent spring term. And </w:t>
      </w:r>
      <w:proofErr w:type="gramStart"/>
      <w:r>
        <w:t>so</w:t>
      </w:r>
      <w:proofErr w:type="gramEnd"/>
      <w:r>
        <w:t xml:space="preserve"> a couple things here. It's tempting to want to just dismiss this as </w:t>
      </w:r>
      <w:proofErr w:type="spellStart"/>
      <w:r>
        <w:t>Koba</w:t>
      </w:r>
      <w:proofErr w:type="spellEnd"/>
      <w:r>
        <w:t xml:space="preserve"> but remember enrollment in spring 2020 was not impacted by coven more importantly, there's definitely a downward trend. It's small, but it's something that the committee wanted to communicate as part of sort of our overall report about these numbers, there's good news transfer level English and math. You can see a solid and pretty significant upward trend.</w:t>
      </w:r>
    </w:p>
    <w:p w14:paraId="04A4F95E" w14:textId="77777777" w:rsidR="00A30DEA" w:rsidRDefault="00A30DEA" w:rsidP="00A30DEA">
      <w:pPr>
        <w:pStyle w:val="BodyText"/>
      </w:pPr>
    </w:p>
    <w:p w14:paraId="1B3CF0A6" w14:textId="1574E932" w:rsidR="00A30DEA" w:rsidRDefault="00A30DEA" w:rsidP="00A30DEA">
      <w:pPr>
        <w:pStyle w:val="BodyText"/>
      </w:pPr>
      <w:r>
        <w:t>I don't know if you have any English or Math do on the counter Tony Nielsen rep ON THE MAN Hi, Tony. By the way, I don't have any math. This is probably an outgrowth of a lot of the acceleration. Okay. Okay, good. A lot of the Outgrowth of acceleration and 8705 and different placement policies and things like that.</w:t>
      </w:r>
    </w:p>
    <w:p w14:paraId="702C87C6" w14:textId="77777777" w:rsidR="00A30DEA" w:rsidRDefault="00A30DEA" w:rsidP="00A30DEA">
      <w:pPr>
        <w:pStyle w:val="BodyText"/>
      </w:pPr>
    </w:p>
    <w:p w14:paraId="7AD12B27" w14:textId="4122D404" w:rsidR="00A30DEA" w:rsidRDefault="00A30DEA" w:rsidP="00A30DEA">
      <w:pPr>
        <w:pStyle w:val="BodyText"/>
      </w:pPr>
      <w:proofErr w:type="gramStart"/>
      <w:r>
        <w:t>So</w:t>
      </w:r>
      <w:proofErr w:type="gramEnd"/>
      <w:r>
        <w:t xml:space="preserve"> you see, you know, our highest yet and growing. Hopefully that will continue to grow.</w:t>
      </w:r>
    </w:p>
    <w:p w14:paraId="794895DA" w14:textId="77777777" w:rsidR="00A30DEA" w:rsidRDefault="00A30DEA" w:rsidP="00A30DEA">
      <w:pPr>
        <w:pStyle w:val="BodyText"/>
      </w:pPr>
    </w:p>
    <w:p w14:paraId="2DDD7F2C" w14:textId="7761AD77" w:rsidR="00A30DEA" w:rsidRDefault="00A30DEA" w:rsidP="00A30DEA">
      <w:pPr>
        <w:pStyle w:val="BodyText"/>
      </w:pPr>
      <w:r>
        <w:t xml:space="preserve">George, by the way, has this report. </w:t>
      </w:r>
      <w:proofErr w:type="gramStart"/>
      <w:r>
        <w:t>So</w:t>
      </w:r>
      <w:proofErr w:type="gramEnd"/>
      <w:r>
        <w:t xml:space="preserve"> if you really want to take a deep dive and look at sort of the actual raw numbers you have time to do that transfer volume has increased after a little bit of a dip last year.</w:t>
      </w:r>
    </w:p>
    <w:p w14:paraId="25648CCF" w14:textId="795ECDEA" w:rsidR="00A30DEA" w:rsidRDefault="00A30DEA" w:rsidP="00A30DEA">
      <w:pPr>
        <w:pStyle w:val="BodyText"/>
      </w:pPr>
    </w:p>
    <w:p w14:paraId="526C7606" w14:textId="3EE64544" w:rsidR="00A30DEA" w:rsidRDefault="00A30DEA" w:rsidP="00A30DEA">
      <w:pPr>
        <w:pStyle w:val="BodyText"/>
      </w:pPr>
      <w:r>
        <w:t xml:space="preserve">This I expect this is not necessarily this committees charge but I expect us to get a lot of attention from both pack and the pathway steering committee because transfer velocity which is the percentage of </w:t>
      </w:r>
      <w:proofErr w:type="gramStart"/>
      <w:r>
        <w:t>first time</w:t>
      </w:r>
      <w:proofErr w:type="gramEnd"/>
      <w:r>
        <w:t xml:space="preserve"> college students who transfer to a four years to shun within four</w:t>
      </w:r>
      <w:r w:rsidR="00080415">
        <w:t xml:space="preserve"> a</w:t>
      </w:r>
      <w:r>
        <w:t>nd six years of initial enrollment has remained pretty stubborn. Now, a lot of math and English acceleration is not reflected in this data yet. A lot of our efforts.</w:t>
      </w:r>
    </w:p>
    <w:p w14:paraId="3AF62979" w14:textId="77777777" w:rsidR="00080415" w:rsidRDefault="00080415" w:rsidP="00A30DEA">
      <w:pPr>
        <w:pStyle w:val="BodyText"/>
      </w:pPr>
    </w:p>
    <w:p w14:paraId="5070B95B" w14:textId="22FC0FC8" w:rsidR="00A30DEA" w:rsidRDefault="00A30DEA" w:rsidP="00A30DEA">
      <w:pPr>
        <w:pStyle w:val="BodyText"/>
      </w:pPr>
      <w:r>
        <w:t>Are not yet. But you can see, you know, this is sort of a key metric for Guided Pathways. It's been pretty stubbornly static. It is worth noting that's relatively commensurate with our comparable institutions, maybe slightly lower but not much, but still worth noting.</w:t>
      </w:r>
    </w:p>
    <w:p w14:paraId="2C622D7B" w14:textId="77777777" w:rsidR="00080415" w:rsidRDefault="00080415" w:rsidP="00A30DEA">
      <w:pPr>
        <w:pStyle w:val="BodyText"/>
      </w:pPr>
    </w:p>
    <w:p w14:paraId="2A0AD0D6" w14:textId="43710538" w:rsidR="00A30DEA" w:rsidRDefault="00A30DEA" w:rsidP="00A30DEA">
      <w:pPr>
        <w:pStyle w:val="BodyText"/>
      </w:pPr>
      <w:r>
        <w:t>What else do we have degrees awarded as you might expect from the whole at T craze</w:t>
      </w:r>
      <w:r w:rsidR="00080415">
        <w:t xml:space="preserve"> </w:t>
      </w:r>
      <w:r>
        <w:t>degrees awarded have absolutely skyrocket, right. We'll see if that's sustainable, particularly with enrollment dropping over the last couple semesters.</w:t>
      </w:r>
    </w:p>
    <w:p w14:paraId="3B1C50D6" w14:textId="77777777" w:rsidR="00080415" w:rsidRDefault="00080415" w:rsidP="00A30DEA">
      <w:pPr>
        <w:pStyle w:val="BodyText"/>
      </w:pPr>
    </w:p>
    <w:p w14:paraId="50DFF1C5" w14:textId="61E22117" w:rsidR="00A30DEA" w:rsidRDefault="00A30DEA" w:rsidP="00A30DEA">
      <w:pPr>
        <w:pStyle w:val="BodyText"/>
      </w:pPr>
      <w:r>
        <w:t xml:space="preserve">We're almost done here at certificates and more and wow, you can really see counseling efforts and a lot of other programs efforts to a worse eligible </w:t>
      </w:r>
      <w:proofErr w:type="gramStart"/>
      <w:r>
        <w:t>students</w:t>
      </w:r>
      <w:proofErr w:type="gramEnd"/>
      <w:r>
        <w:t xml:space="preserve"> certificates. I doubt that's a sustainable curve, but you're seeing the initial spike there.</w:t>
      </w:r>
    </w:p>
    <w:p w14:paraId="27701FFB" w14:textId="77777777" w:rsidR="00080415" w:rsidRDefault="00080415" w:rsidP="00A30DEA">
      <w:pPr>
        <w:pStyle w:val="BodyText"/>
      </w:pPr>
    </w:p>
    <w:p w14:paraId="67AC9FD4" w14:textId="485607A5" w:rsidR="00A30DEA" w:rsidRDefault="00A30DEA" w:rsidP="00A30DEA">
      <w:pPr>
        <w:pStyle w:val="BodyText"/>
      </w:pPr>
      <w:r>
        <w:t>And let's see. Job earnings</w:t>
      </w:r>
    </w:p>
    <w:p w14:paraId="5734FE28" w14:textId="77777777" w:rsidR="00080415" w:rsidRDefault="00080415" w:rsidP="00A30DEA">
      <w:pPr>
        <w:pStyle w:val="BodyText"/>
      </w:pPr>
    </w:p>
    <w:p w14:paraId="1865DF50" w14:textId="1387AE43" w:rsidR="00A30DEA" w:rsidRDefault="00A30DEA" w:rsidP="00A30DEA">
      <w:pPr>
        <w:pStyle w:val="BodyText"/>
      </w:pPr>
      <w:r>
        <w:lastRenderedPageBreak/>
        <w:t>You know George might have input on this. We have no idea what accounted for this crazy spike in 2018 we seem to be reverting to the mean here, but importantly we're not below the standard the warning.</w:t>
      </w:r>
    </w:p>
    <w:p w14:paraId="1734B5F0" w14:textId="564D5DE2" w:rsidR="00A30DEA" w:rsidRDefault="00A30DEA" w:rsidP="00A30DEA">
      <w:pPr>
        <w:pStyle w:val="BodyText"/>
      </w:pPr>
    </w:p>
    <w:p w14:paraId="711782A9" w14:textId="77777777" w:rsidR="00080415" w:rsidRDefault="00080415" w:rsidP="00A30DEA">
      <w:pPr>
        <w:pStyle w:val="BodyText"/>
      </w:pPr>
    </w:p>
    <w:p w14:paraId="07D15408" w14:textId="2AF1E157" w:rsidR="00A30DEA" w:rsidRDefault="00A30DEA" w:rsidP="00A30DEA">
      <w:pPr>
        <w:pStyle w:val="BodyText"/>
      </w:pPr>
      <w:r>
        <w:t>And here's the this is the board of barbering and cosmetology little bit of a dip from five years ago, but also our highest in three</w:t>
      </w:r>
      <w:r w:rsidR="00080415">
        <w:t xml:space="preserve"> y</w:t>
      </w:r>
      <w:r>
        <w:t>ears. So that's positive as well. And I think that it. Oh, and then I'm sorry the Practical. Practical examination for completed coursework and cosmetology</w:t>
      </w:r>
      <w:r w:rsidR="00080415">
        <w:t xml:space="preserve"> r</w:t>
      </w:r>
      <w:r>
        <w:t xml:space="preserve">ock solid and pretty stable over the last five years as well. </w:t>
      </w:r>
      <w:proofErr w:type="gramStart"/>
      <w:r>
        <w:t>So</w:t>
      </w:r>
      <w:proofErr w:type="gramEnd"/>
      <w:r>
        <w:t xml:space="preserve"> I gave me the data first as a way to sort of </w:t>
      </w:r>
      <w:r w:rsidR="00080415">
        <w:t>fo</w:t>
      </w:r>
      <w:r>
        <w:t>reground, some of the analysis, the big takeaway from my company's perspective is that we</w:t>
      </w:r>
      <w:r w:rsidR="00080415">
        <w:t xml:space="preserve"> a</w:t>
      </w:r>
      <w:r>
        <w:t>re formed above the warning and standard levels across them all, which that's the key takeaway. That's good news for me. That's good news and not that I'm responsible for it, but it's less work for me. All right</w:t>
      </w:r>
      <w:r w:rsidR="00080415">
        <w:t xml:space="preserve"> </w:t>
      </w:r>
      <w:r>
        <w:t>slight dip across both metrics for completion and success. I think this is going to be a real focus</w:t>
      </w:r>
      <w:r w:rsidR="00080415">
        <w:t xml:space="preserve"> g</w:t>
      </w:r>
      <w:r>
        <w:t>oing forward, because that's such a key part of again. Guided Pathways</w:t>
      </w:r>
      <w:r w:rsidR="00080415">
        <w:t xml:space="preserve"> s</w:t>
      </w:r>
      <w:r>
        <w:t>o the persistence rate continues to decline slightly, year by year, and then another big takeaway is number five, which is in their current form or not</w:t>
      </w:r>
      <w:r w:rsidR="00080415">
        <w:t xml:space="preserve"> d</w:t>
      </w:r>
      <w:r>
        <w:t>esegregated by race or ethnicity or in any other ways. It's just raw aggregate</w:t>
      </w:r>
      <w:r w:rsidR="00080415">
        <w:t xml:space="preserve"> n</w:t>
      </w:r>
      <w:r>
        <w:t xml:space="preserve">umbers. </w:t>
      </w:r>
      <w:proofErr w:type="gramStart"/>
      <w:r>
        <w:t>So</w:t>
      </w:r>
      <w:proofErr w:type="gramEnd"/>
      <w:r>
        <w:t xml:space="preserve"> we are going to recommend our committee, the Institutional Committee is recommending to faculty senate and President's Advisory Council that we should be desegregated this data going forward, starting with next year.</w:t>
      </w:r>
    </w:p>
    <w:p w14:paraId="72A32516" w14:textId="77777777" w:rsidR="00080415" w:rsidRDefault="00080415" w:rsidP="00A30DEA">
      <w:pPr>
        <w:pStyle w:val="BodyText"/>
      </w:pPr>
    </w:p>
    <w:p w14:paraId="69E9990B" w14:textId="7BEBFC63" w:rsidR="00A30DEA" w:rsidRDefault="00A30DEA" w:rsidP="00A30DEA">
      <w:pPr>
        <w:pStyle w:val="BodyText"/>
      </w:pPr>
      <w:r>
        <w:t>So that is</w:t>
      </w:r>
      <w:r w:rsidR="00080415">
        <w:t>, t</w:t>
      </w:r>
      <w:r>
        <w:t xml:space="preserve">hat's the report. Does anyone have any questions, again, it's information </w:t>
      </w:r>
      <w:proofErr w:type="gramStart"/>
      <w:r>
        <w:t>report.</w:t>
      </w:r>
      <w:proofErr w:type="gramEnd"/>
      <w:r>
        <w:t xml:space="preserve"> There's no action required of your group. </w:t>
      </w:r>
      <w:proofErr w:type="gramStart"/>
      <w:r>
        <w:t>It's</w:t>
      </w:r>
      <w:proofErr w:type="gramEnd"/>
      <w:r>
        <w:t xml:space="preserve"> just you guys deal so much with assessment.</w:t>
      </w:r>
    </w:p>
    <w:p w14:paraId="6B2A7F62" w14:textId="759C1637" w:rsidR="00D37464" w:rsidRDefault="00080415" w:rsidP="00D37464">
      <w:pPr>
        <w:pStyle w:val="BodyText"/>
      </w:pPr>
      <w:r>
        <w:t>A</w:t>
      </w:r>
      <w:r w:rsidR="00A30DEA">
        <w:t xml:space="preserve">nd </w:t>
      </w:r>
      <w:proofErr w:type="spellStart"/>
      <w:r w:rsidR="00A30DEA">
        <w:t>c</w:t>
      </w:r>
      <w:r>
        <w:t>slos</w:t>
      </w:r>
      <w:proofErr w:type="spellEnd"/>
      <w:r w:rsidR="00A30DEA">
        <w:t xml:space="preserve"> and how they're related to course performance and things like that that we wanted to loop you guys in so conversation comes up in your divisions or within your departments, you have some insight to lend so</w:t>
      </w:r>
      <w:r w:rsidR="0065403C">
        <w:t xml:space="preserve"> </w:t>
      </w:r>
      <w:r w:rsidR="00D37464">
        <w:t>I'm happy to answer any questions or entertain any feedback if you have it.</w:t>
      </w:r>
    </w:p>
    <w:p w14:paraId="16DEC7FE" w14:textId="3DF5D267" w:rsidR="0065403C" w:rsidRDefault="0065403C" w:rsidP="00D37464">
      <w:pPr>
        <w:pStyle w:val="BodyText"/>
      </w:pPr>
    </w:p>
    <w:p w14:paraId="1A959B34" w14:textId="77777777" w:rsidR="00694F5B" w:rsidRDefault="00694F5B" w:rsidP="00D37464">
      <w:pPr>
        <w:pStyle w:val="BodyText"/>
      </w:pPr>
    </w:p>
    <w:p w14:paraId="5052F443" w14:textId="77777777" w:rsidR="00D37464" w:rsidRDefault="00D37464" w:rsidP="00D37464">
      <w:pPr>
        <w:pStyle w:val="BodyText"/>
      </w:pPr>
      <w:r>
        <w:t>Brad Dawson</w:t>
      </w:r>
    </w:p>
    <w:p w14:paraId="4B1B6482" w14:textId="36538A85" w:rsidR="00D37464" w:rsidRDefault="00D37464" w:rsidP="00D37464">
      <w:pPr>
        <w:pStyle w:val="BodyText"/>
      </w:pPr>
      <w:r>
        <w:t>Is it, is any of this data available, kind of on a division by division basis to see</w:t>
      </w:r>
      <w:r w:rsidR="00694F5B">
        <w:t xml:space="preserve"> </w:t>
      </w:r>
      <w:proofErr w:type="gramStart"/>
      <w:r w:rsidR="00694F5B">
        <w:t>how….</w:t>
      </w:r>
      <w:proofErr w:type="gramEnd"/>
    </w:p>
    <w:p w14:paraId="6FD4335F" w14:textId="77777777" w:rsidR="0065403C" w:rsidRDefault="0065403C" w:rsidP="00D37464">
      <w:pPr>
        <w:pStyle w:val="BodyText"/>
      </w:pPr>
    </w:p>
    <w:p w14:paraId="74EBACCF" w14:textId="7BAB25C0" w:rsidR="00D37464" w:rsidRDefault="00D37464" w:rsidP="00D37464">
      <w:pPr>
        <w:pStyle w:val="BodyText"/>
      </w:pPr>
      <w:r>
        <w:t>Michael Mangan</w:t>
      </w:r>
    </w:p>
    <w:p w14:paraId="211D86C2" w14:textId="5A69CF2F" w:rsidR="00D37464" w:rsidRDefault="00D37464" w:rsidP="00D37464">
      <w:pPr>
        <w:pStyle w:val="BodyText"/>
      </w:pPr>
      <w:r>
        <w:t>How I mean you could probably do some of that stuff on tabl</w:t>
      </w:r>
      <w:r w:rsidR="00694F5B">
        <w:t>eau</w:t>
      </w:r>
      <w:r>
        <w:t xml:space="preserve"> for completion or success. Unfortunately, the persistence rates and transfer volume. You could certainly have job Ramirez, HE'S MY CO chair. You could have pulled that but it's not automatically available so that</w:t>
      </w:r>
    </w:p>
    <w:p w14:paraId="64F45228" w14:textId="5360B42D" w:rsidR="00D37464" w:rsidRDefault="00D37464" w:rsidP="00D37464">
      <w:pPr>
        <w:pStyle w:val="BodyText"/>
      </w:pPr>
      <w:r>
        <w:t>That's a, that's a good</w:t>
      </w:r>
      <w:r w:rsidR="0065403C">
        <w:t xml:space="preserve"> q</w:t>
      </w:r>
      <w:r>
        <w:t>uestion I might. Maybe that's something because this is relatively new. There's only the second time we've done this</w:t>
      </w:r>
      <w:r w:rsidR="0065403C">
        <w:t xml:space="preserve"> a</w:t>
      </w:r>
      <w:r>
        <w:t xml:space="preserve">nd so we're still tinkering with it. </w:t>
      </w:r>
      <w:proofErr w:type="gramStart"/>
      <w:r>
        <w:t>So</w:t>
      </w:r>
      <w:proofErr w:type="gramEnd"/>
      <w:r>
        <w:t xml:space="preserve"> in the future, we can maybe have these desegregated by division in the report, or at least have it available as a supplement would be something so let me run that up through my channels and see what they say.</w:t>
      </w:r>
    </w:p>
    <w:p w14:paraId="0592E113" w14:textId="77777777" w:rsidR="0065403C" w:rsidRDefault="0065403C" w:rsidP="00D37464">
      <w:pPr>
        <w:pStyle w:val="BodyText"/>
      </w:pPr>
    </w:p>
    <w:p w14:paraId="1072FBE7" w14:textId="77777777" w:rsidR="00D37464" w:rsidRDefault="00D37464" w:rsidP="00D37464">
      <w:pPr>
        <w:pStyle w:val="BodyText"/>
      </w:pPr>
      <w:r>
        <w:t>Toni Nielson</w:t>
      </w:r>
    </w:p>
    <w:p w14:paraId="073D0351" w14:textId="33209E5A" w:rsidR="00D37464" w:rsidRDefault="00D37464" w:rsidP="00D37464">
      <w:pPr>
        <w:pStyle w:val="BodyText"/>
      </w:pPr>
      <w:r>
        <w:t>Yeah, that would be great. My particularly, the goal is to make improvements, because it's going to have to happen by division fundamentally</w:t>
      </w:r>
      <w:r w:rsidR="0065403C">
        <w:t xml:space="preserve"> </w:t>
      </w:r>
    </w:p>
    <w:p w14:paraId="5BC9B835" w14:textId="77777777" w:rsidR="0065403C" w:rsidRDefault="0065403C" w:rsidP="00D37464">
      <w:pPr>
        <w:pStyle w:val="BodyText"/>
      </w:pPr>
    </w:p>
    <w:p w14:paraId="4AB4DF11" w14:textId="7FF1013F" w:rsidR="00D37464" w:rsidRDefault="00D37464" w:rsidP="00D37464">
      <w:pPr>
        <w:pStyle w:val="BodyText"/>
      </w:pPr>
      <w:r>
        <w:t>Michael Mangan</w:t>
      </w:r>
    </w:p>
    <w:p w14:paraId="21BBE63B" w14:textId="5DF158D8" w:rsidR="00D37464" w:rsidRDefault="00D37464" w:rsidP="00D37464">
      <w:pPr>
        <w:pStyle w:val="BodyText"/>
      </w:pPr>
      <w:r>
        <w:t>Right. Right. Yeah. Yeah. That's good. I, again, the only ones that are in their separate or transfer level math and English. And then the border barbering and cosmetology so it'd be nice if</w:t>
      </w:r>
      <w:r w:rsidR="004F2C37">
        <w:t xml:space="preserve"> e</w:t>
      </w:r>
      <w:r>
        <w:t xml:space="preserve">ven if it was in the report, so we'll make the report very long if we can have it as a supplement. </w:t>
      </w:r>
      <w:proofErr w:type="gramStart"/>
      <w:r>
        <w:t>So</w:t>
      </w:r>
      <w:proofErr w:type="gramEnd"/>
      <w:r>
        <w:t xml:space="preserve"> the individual divisions can refer to it.</w:t>
      </w:r>
    </w:p>
    <w:p w14:paraId="4CFAEDF4" w14:textId="77777777" w:rsidR="004F2C37" w:rsidRDefault="004F2C37" w:rsidP="00D37464">
      <w:pPr>
        <w:pStyle w:val="BodyText"/>
      </w:pPr>
    </w:p>
    <w:p w14:paraId="73C06C39" w14:textId="0EEA48E3" w:rsidR="00D37464" w:rsidRDefault="00D37464" w:rsidP="00D37464">
      <w:pPr>
        <w:pStyle w:val="BodyText"/>
      </w:pPr>
      <w:r>
        <w:lastRenderedPageBreak/>
        <w:t>Thank you, Brad. Any other questions feedback.</w:t>
      </w:r>
    </w:p>
    <w:p w14:paraId="76D58FA8" w14:textId="77777777" w:rsidR="00694F5B" w:rsidRDefault="00694F5B" w:rsidP="00D37464">
      <w:pPr>
        <w:pStyle w:val="BodyText"/>
      </w:pPr>
    </w:p>
    <w:p w14:paraId="27758B3E" w14:textId="0567B69E" w:rsidR="00D37464" w:rsidRDefault="00D37464" w:rsidP="00D37464">
      <w:pPr>
        <w:pStyle w:val="BodyText"/>
      </w:pPr>
      <w:r>
        <w:t>George Bonnand</w:t>
      </w:r>
    </w:p>
    <w:p w14:paraId="48DD3268" w14:textId="77777777" w:rsidR="00694F5B" w:rsidRDefault="00694F5B" w:rsidP="00D37464">
      <w:pPr>
        <w:pStyle w:val="BodyText"/>
      </w:pPr>
    </w:p>
    <w:p w14:paraId="3044FC8A" w14:textId="075BCF1F" w:rsidR="00D37464" w:rsidRDefault="00D37464" w:rsidP="00D37464">
      <w:pPr>
        <w:pStyle w:val="BodyText"/>
      </w:pPr>
      <w:r>
        <w:t>Is there anything that you need from this committee in order to make these changes. Oh.</w:t>
      </w:r>
    </w:p>
    <w:p w14:paraId="05FB25FB" w14:textId="77777777" w:rsidR="00694F5B" w:rsidRDefault="00694F5B" w:rsidP="00D37464">
      <w:pPr>
        <w:pStyle w:val="BodyText"/>
      </w:pPr>
    </w:p>
    <w:p w14:paraId="4863ABD8" w14:textId="68259CBE" w:rsidR="00D37464" w:rsidRDefault="00D37464" w:rsidP="00D37464">
      <w:pPr>
        <w:pStyle w:val="BodyText"/>
      </w:pPr>
      <w:r>
        <w:t>Michael Mangan</w:t>
      </w:r>
    </w:p>
    <w:p w14:paraId="4DDF7872" w14:textId="4B3A08AB" w:rsidR="00D37464" w:rsidRDefault="00D37464" w:rsidP="00D37464">
      <w:pPr>
        <w:pStyle w:val="BodyText"/>
      </w:pPr>
      <w:r>
        <w:t>This is just you guys just kind of a key student achievement group.</w:t>
      </w:r>
      <w:r w:rsidR="00694F5B">
        <w:t xml:space="preserve">  </w:t>
      </w:r>
      <w:proofErr w:type="gramStart"/>
      <w:r>
        <w:t>So</w:t>
      </w:r>
      <w:proofErr w:type="gramEnd"/>
      <w:r>
        <w:t xml:space="preserve"> we wanted to loop you guys in obviously this would be a bigger deal if there was a metric that we've like really tanked on or if there was a persistent trend to falling below.</w:t>
      </w:r>
      <w:r w:rsidR="00694F5B">
        <w:t xml:space="preserve">  </w:t>
      </w:r>
      <w:r>
        <w:t>Because then there is work that needs to be done and we can perhaps look to the SLO process to inform some of that, but with everything above the standard. This is an information only item.</w:t>
      </w:r>
    </w:p>
    <w:p w14:paraId="0E8E6C8F" w14:textId="77777777" w:rsidR="00694F5B" w:rsidRDefault="00694F5B" w:rsidP="00D37464">
      <w:pPr>
        <w:pStyle w:val="BodyText"/>
      </w:pPr>
    </w:p>
    <w:p w14:paraId="10242747" w14:textId="0C6B61AA" w:rsidR="00D37464" w:rsidRDefault="00D37464" w:rsidP="00D37464">
      <w:pPr>
        <w:pStyle w:val="BodyText"/>
      </w:pPr>
      <w:r>
        <w:t>Caleb Petrie</w:t>
      </w:r>
    </w:p>
    <w:p w14:paraId="60CBB5AD" w14:textId="77777777" w:rsidR="00D37464" w:rsidRDefault="00D37464" w:rsidP="00D37464">
      <w:pPr>
        <w:pStyle w:val="BodyText"/>
      </w:pPr>
      <w:r>
        <w:t>Right and the event that we have to do work because we fall below the 90% threshold is that something is there some bigger body that's looking at us to do that work like accreditation or</w:t>
      </w:r>
    </w:p>
    <w:p w14:paraId="315F1498" w14:textId="77777777" w:rsidR="00694F5B" w:rsidRDefault="00694F5B" w:rsidP="00D37464">
      <w:pPr>
        <w:pStyle w:val="BodyText"/>
      </w:pPr>
    </w:p>
    <w:p w14:paraId="29FF536E" w14:textId="08E76D77" w:rsidR="00D37464" w:rsidRDefault="00D37464" w:rsidP="00D37464">
      <w:pPr>
        <w:pStyle w:val="BodyText"/>
      </w:pPr>
      <w:r>
        <w:t>Michael Mangan</w:t>
      </w:r>
    </w:p>
    <w:p w14:paraId="22514220" w14:textId="77777777" w:rsidR="00694F5B" w:rsidRDefault="00694F5B" w:rsidP="00D37464">
      <w:pPr>
        <w:pStyle w:val="BodyText"/>
      </w:pPr>
    </w:p>
    <w:p w14:paraId="088D5DBD" w14:textId="04051501" w:rsidR="00D37464" w:rsidRDefault="00D37464" w:rsidP="00D37464">
      <w:pPr>
        <w:pStyle w:val="BodyText"/>
      </w:pPr>
      <w:r>
        <w:t>Yes, yes. And that's an ACC JC when they come for their midterm. I'm sorry. They don't come we submit a midterm report this evidence has to be in it. If we were falling. Let's say below the metric on</w:t>
      </w:r>
      <w:r w:rsidR="00694F5B">
        <w:t xml:space="preserve"> </w:t>
      </w:r>
      <w:r>
        <w:t>completion rate or something like that, we would need to have analysis as to why and a plan of action to get it up above the standard. The, the bodies on campus that oversee that process or faculty senate and pack.</w:t>
      </w:r>
    </w:p>
    <w:p w14:paraId="6A921B84" w14:textId="77777777" w:rsidR="00694F5B" w:rsidRDefault="00694F5B" w:rsidP="00D37464">
      <w:pPr>
        <w:pStyle w:val="BodyText"/>
      </w:pPr>
    </w:p>
    <w:p w14:paraId="057EDAAB" w14:textId="52037AFD" w:rsidR="00D37464" w:rsidRDefault="00D37464" w:rsidP="00D37464">
      <w:pPr>
        <w:pStyle w:val="BodyText"/>
      </w:pPr>
      <w:r>
        <w:t>Fortunately, again, we don't have that.</w:t>
      </w:r>
    </w:p>
    <w:p w14:paraId="02043A36" w14:textId="77777777" w:rsidR="00694F5B" w:rsidRDefault="00694F5B" w:rsidP="00D37464">
      <w:pPr>
        <w:pStyle w:val="BodyText"/>
      </w:pPr>
    </w:p>
    <w:p w14:paraId="6746FF4D" w14:textId="77777777" w:rsidR="00D37464" w:rsidRDefault="00D37464" w:rsidP="00D37464">
      <w:pPr>
        <w:pStyle w:val="BodyText"/>
      </w:pPr>
      <w:r>
        <w:t>Phat Truong</w:t>
      </w:r>
    </w:p>
    <w:p w14:paraId="54002821" w14:textId="77777777" w:rsidR="00D37464" w:rsidRDefault="00D37464" w:rsidP="00D37464">
      <w:pPr>
        <w:pStyle w:val="BodyText"/>
      </w:pPr>
      <w:r>
        <w:t xml:space="preserve">Yeah, the MIT when you said to </w:t>
      </w:r>
      <w:proofErr w:type="spellStart"/>
      <w:r>
        <w:t>mid term</w:t>
      </w:r>
      <w:proofErr w:type="spellEnd"/>
      <w:r>
        <w:t>, how often that happens like what</w:t>
      </w:r>
    </w:p>
    <w:p w14:paraId="7EB92EDB" w14:textId="77777777" w:rsidR="00694F5B" w:rsidRDefault="00694F5B" w:rsidP="00D37464">
      <w:pPr>
        <w:pStyle w:val="BodyText"/>
      </w:pPr>
    </w:p>
    <w:p w14:paraId="00C86289" w14:textId="7739C7F6" w:rsidR="00D37464" w:rsidRDefault="00D37464" w:rsidP="00D37464">
      <w:pPr>
        <w:pStyle w:val="BodyText"/>
      </w:pPr>
      <w:r>
        <w:t>Michael Mangan</w:t>
      </w:r>
    </w:p>
    <w:p w14:paraId="5EBD5EC5" w14:textId="24ACFF9C" w:rsidR="00D37464" w:rsidRDefault="00D37464" w:rsidP="00D37464">
      <w:pPr>
        <w:pStyle w:val="BodyText"/>
      </w:pPr>
      <w:r>
        <w:t xml:space="preserve">The midterm or performance. </w:t>
      </w:r>
      <w:proofErr w:type="gramStart"/>
      <w:r>
        <w:t>So</w:t>
      </w:r>
      <w:proofErr w:type="gramEnd"/>
      <w:r>
        <w:t xml:space="preserve"> accreditation visits happen every seven years, give or take a semester, which means the midterm report is </w:t>
      </w:r>
      <w:proofErr w:type="spellStart"/>
      <w:r>
        <w:t>do</w:t>
      </w:r>
      <w:proofErr w:type="spellEnd"/>
      <w:r>
        <w:t xml:space="preserve"> three and a half years after your most recent visit, give or take a semester.</w:t>
      </w:r>
      <w:r w:rsidR="00694F5B">
        <w:t xml:space="preserve">  </w:t>
      </w:r>
      <w:proofErr w:type="gramStart"/>
      <w:r>
        <w:t>So</w:t>
      </w:r>
      <w:proofErr w:type="gramEnd"/>
      <w:r>
        <w:t xml:space="preserve"> we were visited in the fall of 2017 our </w:t>
      </w:r>
      <w:proofErr w:type="spellStart"/>
      <w:r>
        <w:t>mid term</w:t>
      </w:r>
      <w:proofErr w:type="spellEnd"/>
      <w:r>
        <w:t xml:space="preserve"> report is </w:t>
      </w:r>
      <w:proofErr w:type="spellStart"/>
      <w:r>
        <w:t>do</w:t>
      </w:r>
      <w:proofErr w:type="spellEnd"/>
      <w:r>
        <w:t xml:space="preserve"> sometime in the spring of 2021</w:t>
      </w:r>
      <w:r w:rsidR="00694F5B">
        <w:t>.</w:t>
      </w:r>
    </w:p>
    <w:p w14:paraId="19436AD0" w14:textId="1BD6C0D1" w:rsidR="00D37464" w:rsidRDefault="00694F5B" w:rsidP="00D37464">
      <w:pPr>
        <w:pStyle w:val="BodyText"/>
      </w:pPr>
      <w:r>
        <w:br/>
      </w:r>
      <w:r w:rsidR="00D37464">
        <w:t>Phat Truong</w:t>
      </w:r>
    </w:p>
    <w:p w14:paraId="30BB321D" w14:textId="77777777" w:rsidR="00D37464" w:rsidRDefault="00D37464" w:rsidP="00D37464">
      <w:pPr>
        <w:pStyle w:val="BodyText"/>
      </w:pPr>
      <w:r>
        <w:t xml:space="preserve">Okay. And who's in charge with bodies in charge of submitting those </w:t>
      </w:r>
      <w:proofErr w:type="spellStart"/>
      <w:r>
        <w:t>mid term</w:t>
      </w:r>
      <w:proofErr w:type="spellEnd"/>
      <w:r>
        <w:t xml:space="preserve"> reports.</w:t>
      </w:r>
    </w:p>
    <w:p w14:paraId="2B76C39B" w14:textId="77777777" w:rsidR="00694F5B" w:rsidRDefault="00694F5B" w:rsidP="00D37464">
      <w:pPr>
        <w:pStyle w:val="BodyText"/>
      </w:pPr>
    </w:p>
    <w:p w14:paraId="40323D00" w14:textId="18AFCDCC" w:rsidR="00D37464" w:rsidRDefault="00D37464" w:rsidP="00D37464">
      <w:pPr>
        <w:pStyle w:val="BodyText"/>
      </w:pPr>
      <w:r>
        <w:t>Michael Mangan</w:t>
      </w:r>
    </w:p>
    <w:p w14:paraId="42B62D91" w14:textId="7FBF8B02" w:rsidR="00D37464" w:rsidRDefault="00D37464" w:rsidP="00D37464">
      <w:pPr>
        <w:pStyle w:val="BodyText"/>
      </w:pPr>
      <w:r>
        <w:t xml:space="preserve">Yeah, that's a great question. </w:t>
      </w:r>
      <w:proofErr w:type="gramStart"/>
      <w:r>
        <w:t>So</w:t>
      </w:r>
      <w:proofErr w:type="gramEnd"/>
      <w:r>
        <w:t xml:space="preserve"> we have an accreditation steering committee. Now, my colleague from English Danielle folk cat is the </w:t>
      </w:r>
      <w:proofErr w:type="spellStart"/>
      <w:r>
        <w:t>co chair</w:t>
      </w:r>
      <w:proofErr w:type="spellEnd"/>
      <w:r>
        <w:t xml:space="preserve"> with the Vice President.</w:t>
      </w:r>
      <w:r w:rsidR="00694F5B">
        <w:t xml:space="preserve">  </w:t>
      </w:r>
      <w:r>
        <w:t>Excuse me, the Vice President of instruction Jose Ram</w:t>
      </w:r>
      <w:r w:rsidR="00694F5B">
        <w:t>on</w:t>
      </w:r>
      <w:r>
        <w:t xml:space="preserve"> sees the other </w:t>
      </w:r>
      <w:proofErr w:type="spellStart"/>
      <w:r>
        <w:t>co chair</w:t>
      </w:r>
      <w:proofErr w:type="spellEnd"/>
      <w:r>
        <w:t xml:space="preserve">. </w:t>
      </w:r>
      <w:proofErr w:type="gramStart"/>
      <w:r>
        <w:t>So</w:t>
      </w:r>
      <w:proofErr w:type="gramEnd"/>
      <w:r>
        <w:t xml:space="preserve"> the accreditation steering committee is in charge of composing that report submitting it and you know ascertaining any, you know, specific needs that need to be</w:t>
      </w:r>
      <w:r w:rsidR="00694F5B">
        <w:t xml:space="preserve"> m</w:t>
      </w:r>
      <w:r>
        <w:t>et in order to fulfill like this presentation, for instance right then</w:t>
      </w:r>
    </w:p>
    <w:p w14:paraId="61FEE01A" w14:textId="77777777" w:rsidR="00D37464" w:rsidRDefault="00D37464" w:rsidP="00D37464">
      <w:pPr>
        <w:pStyle w:val="BodyText"/>
      </w:pPr>
      <w:r>
        <w:t xml:space="preserve">responding to requests from the creation steering committee to kind of present to keep constituent groups. </w:t>
      </w:r>
      <w:proofErr w:type="gramStart"/>
      <w:r>
        <w:t>So</w:t>
      </w:r>
      <w:proofErr w:type="gramEnd"/>
      <w:r>
        <w:t xml:space="preserve"> I'm headed to pathway steering committee on Monday.</w:t>
      </w:r>
    </w:p>
    <w:p w14:paraId="53D780A3" w14:textId="77777777" w:rsidR="00694F5B" w:rsidRDefault="00694F5B" w:rsidP="00D37464">
      <w:pPr>
        <w:pStyle w:val="BodyText"/>
      </w:pPr>
    </w:p>
    <w:p w14:paraId="2A977316" w14:textId="387AF299" w:rsidR="00D37464" w:rsidRDefault="00D37464" w:rsidP="00D37464">
      <w:pPr>
        <w:pStyle w:val="BodyText"/>
      </w:pPr>
      <w:r>
        <w:t xml:space="preserve">The first faculty senate meeting </w:t>
      </w:r>
      <w:r w:rsidR="00694F5B">
        <w:t>in</w:t>
      </w:r>
      <w:r>
        <w:t xml:space="preserve"> spring. I'll be doing this as well. They'll probably be a tougher </w:t>
      </w:r>
      <w:r>
        <w:lastRenderedPageBreak/>
        <w:t>audience and you guys they always have lots of questions.</w:t>
      </w:r>
    </w:p>
    <w:p w14:paraId="7284C625" w14:textId="77777777" w:rsidR="00694F5B" w:rsidRDefault="00694F5B" w:rsidP="00D37464">
      <w:pPr>
        <w:pStyle w:val="BodyText"/>
      </w:pPr>
    </w:p>
    <w:p w14:paraId="630DBC69" w14:textId="5FB9B5EA" w:rsidR="00D37464" w:rsidRDefault="00D37464" w:rsidP="00D37464">
      <w:pPr>
        <w:pStyle w:val="BodyText"/>
      </w:pPr>
      <w:r>
        <w:t>Phat Truong</w:t>
      </w:r>
    </w:p>
    <w:p w14:paraId="64C51E7D" w14:textId="77777777" w:rsidR="00D37464" w:rsidRDefault="00D37464" w:rsidP="00D37464">
      <w:pPr>
        <w:pStyle w:val="BodyText"/>
      </w:pPr>
      <w:r>
        <w:t>Thank you.</w:t>
      </w:r>
    </w:p>
    <w:p w14:paraId="5950DEF3" w14:textId="77777777" w:rsidR="00694F5B" w:rsidRDefault="00694F5B" w:rsidP="00D37464">
      <w:pPr>
        <w:pStyle w:val="BodyText"/>
      </w:pPr>
    </w:p>
    <w:p w14:paraId="2DB4D6A1" w14:textId="6AB2681C" w:rsidR="00D37464" w:rsidRDefault="00D37464" w:rsidP="00D37464">
      <w:pPr>
        <w:pStyle w:val="BodyText"/>
      </w:pPr>
      <w:r>
        <w:t>Michael Mangan</w:t>
      </w:r>
    </w:p>
    <w:p w14:paraId="031FC5E2" w14:textId="77777777" w:rsidR="00D37464" w:rsidRDefault="00D37464" w:rsidP="00D37464">
      <w:pPr>
        <w:pStyle w:val="BodyText"/>
      </w:pPr>
      <w:r>
        <w:t>Yeah. Any other questions.</w:t>
      </w:r>
    </w:p>
    <w:p w14:paraId="44369E44" w14:textId="77777777" w:rsidR="00694F5B" w:rsidRDefault="00694F5B" w:rsidP="00D37464">
      <w:pPr>
        <w:pStyle w:val="BodyText"/>
      </w:pPr>
    </w:p>
    <w:p w14:paraId="4652AC52" w14:textId="0E85F5E2" w:rsidR="00D37464" w:rsidRDefault="00D37464" w:rsidP="00D37464">
      <w:pPr>
        <w:pStyle w:val="BodyText"/>
      </w:pPr>
      <w:r>
        <w:t>Okay, well that was painless. Thank you for letting me many guys here's for a few minutes. Right guys have a great Friday, have a great semester.</w:t>
      </w:r>
    </w:p>
    <w:p w14:paraId="22396E06" w14:textId="77777777" w:rsidR="00694F5B" w:rsidRDefault="00694F5B" w:rsidP="00D37464">
      <w:pPr>
        <w:pStyle w:val="BodyText"/>
      </w:pPr>
    </w:p>
    <w:p w14:paraId="6B6CBB38" w14:textId="29B246D0" w:rsidR="001D37E1" w:rsidRDefault="001D37E1" w:rsidP="00D37464">
      <w:pPr>
        <w:pStyle w:val="BodyText"/>
      </w:pPr>
      <w:r>
        <w:t xml:space="preserve">Michael Mangan said good bye to everyone and signed off the zoom session. </w:t>
      </w:r>
      <w:r w:rsidR="00D37464">
        <w:t>George Bonnand</w:t>
      </w:r>
      <w:r>
        <w:t xml:space="preserve"> then shared his screen which had the </w:t>
      </w:r>
      <w:r w:rsidR="002A6C57">
        <w:t xml:space="preserve">Agenda on the screen.  George then shared the screen which had the </w:t>
      </w:r>
      <w:proofErr w:type="spellStart"/>
      <w:r w:rsidR="002A6C57">
        <w:t>elumen</w:t>
      </w:r>
      <w:proofErr w:type="spellEnd"/>
      <w:r>
        <w:t xml:space="preserve"> statistics for the all departments.</w:t>
      </w:r>
    </w:p>
    <w:p w14:paraId="37535BA6" w14:textId="13EFD117" w:rsidR="002A6C57" w:rsidRDefault="002A6C57" w:rsidP="00D37464">
      <w:pPr>
        <w:pStyle w:val="BodyText"/>
      </w:pPr>
    </w:p>
    <w:p w14:paraId="72351467" w14:textId="76F2DE2A" w:rsidR="002A6C57" w:rsidRDefault="002A6C57" w:rsidP="00D37464">
      <w:pPr>
        <w:pStyle w:val="BodyText"/>
      </w:pPr>
      <w:r>
        <w:t xml:space="preserve">George Bonnand stated there was a data dumb requested this past Monday and was completed yesterday.  Numbers have moved around a bit due to new courses, updated courses and inactive/active courses.  </w:t>
      </w:r>
    </w:p>
    <w:p w14:paraId="6BC50B0E" w14:textId="01461658" w:rsidR="002A6C57" w:rsidRDefault="002A6C57" w:rsidP="00D37464">
      <w:pPr>
        <w:pStyle w:val="BodyText"/>
      </w:pPr>
    </w:p>
    <w:p w14:paraId="78D3E3FD" w14:textId="402B0E4F" w:rsidR="002A6C57" w:rsidRDefault="002A6C57" w:rsidP="00D37464">
      <w:pPr>
        <w:pStyle w:val="BodyText"/>
      </w:pPr>
      <w:r>
        <w:t xml:space="preserve">A discussion of CSLOs and the progress that is being made to create new assessments for Tech and Engineering Division </w:t>
      </w:r>
      <w:r w:rsidR="007D51FF">
        <w:t>per an audit that was recently done.  New assessments and mapping will need to done for many of the departments.</w:t>
      </w:r>
    </w:p>
    <w:p w14:paraId="4ED0CAA9" w14:textId="3AFB86B1" w:rsidR="007D51FF" w:rsidRDefault="007D51FF" w:rsidP="00D37464">
      <w:pPr>
        <w:pStyle w:val="BodyText"/>
      </w:pPr>
    </w:p>
    <w:p w14:paraId="5E6B1136" w14:textId="6C145C47" w:rsidR="007D51FF" w:rsidRDefault="007D51FF" w:rsidP="00D37464">
      <w:pPr>
        <w:pStyle w:val="BodyText"/>
      </w:pPr>
      <w:r>
        <w:t xml:space="preserve">George Bonnand asked members to take a look the courses this semester in </w:t>
      </w:r>
      <w:proofErr w:type="spellStart"/>
      <w:r>
        <w:t>elumen</w:t>
      </w:r>
      <w:proofErr w:type="spellEnd"/>
      <w:r>
        <w:t xml:space="preserve"> to make sure they are correct.  If they are not in </w:t>
      </w:r>
      <w:proofErr w:type="spellStart"/>
      <w:r>
        <w:t>elumen</w:t>
      </w:r>
      <w:proofErr w:type="spellEnd"/>
      <w:r>
        <w:t xml:space="preserve"> do not get alarmed we will figure this out.</w:t>
      </w:r>
    </w:p>
    <w:p w14:paraId="6424FE76" w14:textId="7A42D9A4" w:rsidR="007D51FF" w:rsidRDefault="007D51FF" w:rsidP="00D37464">
      <w:pPr>
        <w:pStyle w:val="BodyText"/>
      </w:pPr>
    </w:p>
    <w:p w14:paraId="71A4748B" w14:textId="1E95255B" w:rsidR="007D51FF" w:rsidRDefault="007D51FF" w:rsidP="00D37464">
      <w:pPr>
        <w:pStyle w:val="BodyText"/>
      </w:pPr>
      <w:r>
        <w:t>George Bonnand asked if there were any questions.</w:t>
      </w:r>
    </w:p>
    <w:p w14:paraId="5AC6E834" w14:textId="1BC6EC0F" w:rsidR="00CF3E0C" w:rsidRDefault="00CF3E0C" w:rsidP="00D37464">
      <w:pPr>
        <w:pStyle w:val="BodyText"/>
      </w:pPr>
    </w:p>
    <w:p w14:paraId="395AB4C5" w14:textId="74C38BEF" w:rsidR="00CF3E0C" w:rsidRDefault="00CF3E0C" w:rsidP="00D37464">
      <w:pPr>
        <w:pStyle w:val="BodyText"/>
      </w:pPr>
      <w:r>
        <w:t>Wendy Perez</w:t>
      </w:r>
      <w:r w:rsidR="00585234">
        <w:t xml:space="preserve"> asked a question regarding mapping.</w:t>
      </w:r>
    </w:p>
    <w:p w14:paraId="0D920FBF" w14:textId="56CD61B7" w:rsidR="00CF3E0C" w:rsidRDefault="00585234" w:rsidP="00CF3E0C">
      <w:pPr>
        <w:pStyle w:val="BodyText"/>
      </w:pPr>
      <w:r>
        <w:t>“</w:t>
      </w:r>
      <w:r w:rsidR="00CF3E0C">
        <w:t>Okay, so when I was going through checking everybody's as fellow from seen it.</w:t>
      </w:r>
    </w:p>
    <w:p w14:paraId="488527D0" w14:textId="77777777" w:rsidR="00CF3E0C" w:rsidRDefault="00CF3E0C" w:rsidP="00CF3E0C">
      <w:pPr>
        <w:pStyle w:val="BodyText"/>
      </w:pPr>
      <w:r>
        <w:t>Sometimes they didn't quite match. Sometimes it was totally different. And as we discussed</w:t>
      </w:r>
    </w:p>
    <w:p w14:paraId="27D7095B" w14:textId="0A2C12D0" w:rsidR="00CF3E0C" w:rsidRDefault="00CF3E0C" w:rsidP="00CF3E0C">
      <w:pPr>
        <w:pStyle w:val="BodyText"/>
      </w:pPr>
      <w:r>
        <w:t>Rather than removing it.</w:t>
      </w:r>
      <w:r w:rsidR="00B74EE1">
        <w:t xml:space="preserve"> </w:t>
      </w:r>
      <w:r>
        <w:t>Better to just deactivate I think is what</w:t>
      </w:r>
      <w:r w:rsidR="00B74EE1">
        <w:t xml:space="preserve"> b</w:t>
      </w:r>
      <w:r>
        <w:t>ut I believe that means it still has to be mapped it still shows on map.</w:t>
      </w:r>
      <w:r w:rsidR="00585234">
        <w:t>”</w:t>
      </w:r>
    </w:p>
    <w:p w14:paraId="0EDB717B" w14:textId="77777777" w:rsidR="00B74EE1" w:rsidRDefault="00B74EE1" w:rsidP="00CF3E0C">
      <w:pPr>
        <w:pStyle w:val="BodyText"/>
      </w:pPr>
    </w:p>
    <w:p w14:paraId="1561D464" w14:textId="2A69F1CA" w:rsidR="00CF3E0C" w:rsidRPr="00F27D12" w:rsidRDefault="00B74EE1" w:rsidP="00CF3E0C">
      <w:pPr>
        <w:pStyle w:val="BodyText"/>
        <w:rPr>
          <w:b/>
          <w:bCs/>
        </w:rPr>
      </w:pPr>
      <w:r>
        <w:t xml:space="preserve">George Bonnand stated that essentially mapping should be done for all CSLOs </w:t>
      </w:r>
      <w:r w:rsidR="009E7F34">
        <w:t>otherwise</w:t>
      </w:r>
      <w:r>
        <w:t xml:space="preserve"> it will show up in the </w:t>
      </w:r>
      <w:proofErr w:type="spellStart"/>
      <w:r>
        <w:t>stat</w:t>
      </w:r>
      <w:proofErr w:type="spellEnd"/>
      <w:r>
        <w:t xml:space="preserve"> figures.</w:t>
      </w:r>
      <w:r w:rsidR="00585234">
        <w:t xml:space="preserve">  </w:t>
      </w:r>
      <w:r w:rsidR="00F27D12">
        <w:t>(</w:t>
      </w:r>
      <w:r w:rsidR="00585234" w:rsidRPr="00F27D12">
        <w:rPr>
          <w:b/>
          <w:bCs/>
        </w:rPr>
        <w:t>Note:  Upon further investigation it appears that deactivated SLOs and courses do not show up in the stats unless the filter is removed.</w:t>
      </w:r>
      <w:r w:rsidR="00F27D12">
        <w:rPr>
          <w:b/>
          <w:bCs/>
        </w:rPr>
        <w:t>)</w:t>
      </w:r>
    </w:p>
    <w:p w14:paraId="7596E357" w14:textId="389C67DC" w:rsidR="009E7F34" w:rsidRDefault="009E7F34" w:rsidP="00CF3E0C">
      <w:pPr>
        <w:pStyle w:val="BodyText"/>
      </w:pPr>
    </w:p>
    <w:p w14:paraId="63492216" w14:textId="44EE4D33" w:rsidR="009E7F34" w:rsidRDefault="009E7F34" w:rsidP="00CF3E0C">
      <w:pPr>
        <w:pStyle w:val="BodyText"/>
      </w:pPr>
      <w:r>
        <w:t>George Bonnand asked everyone to work on the assessments</w:t>
      </w:r>
      <w:r w:rsidR="00585234">
        <w:t xml:space="preserve"> and to remind their faculty to go ahead and do their SLOs this semester.</w:t>
      </w:r>
    </w:p>
    <w:p w14:paraId="05146623" w14:textId="7A9F0090" w:rsidR="00585234" w:rsidRDefault="00585234" w:rsidP="00CF3E0C">
      <w:pPr>
        <w:pStyle w:val="BodyText"/>
      </w:pPr>
    </w:p>
    <w:p w14:paraId="40E588D4" w14:textId="0CDC43D1" w:rsidR="00585234" w:rsidRDefault="00585234" w:rsidP="00CF3E0C">
      <w:pPr>
        <w:pStyle w:val="BodyText"/>
      </w:pPr>
      <w:r>
        <w:t xml:space="preserve">Deanna Smedley asked a question regarding the new ISLOs.  </w:t>
      </w:r>
    </w:p>
    <w:p w14:paraId="7922634B" w14:textId="37482131" w:rsidR="00585234" w:rsidRDefault="00585234" w:rsidP="00CF3E0C">
      <w:pPr>
        <w:pStyle w:val="BodyText"/>
      </w:pPr>
    </w:p>
    <w:p w14:paraId="1EC72860" w14:textId="77777777" w:rsidR="00585234" w:rsidRDefault="00585234" w:rsidP="00585234">
      <w:pPr>
        <w:pStyle w:val="BodyText"/>
      </w:pPr>
      <w:r>
        <w:t>Question sure yesterday at the senate meeting the new ISLOs were approved and pass. So how does that impact this group will we be needing to somehow upload the new is ISLOs and mapping them backwards.</w:t>
      </w:r>
    </w:p>
    <w:p w14:paraId="79C3792A" w14:textId="4D4D050A" w:rsidR="00585234" w:rsidRDefault="00585234" w:rsidP="00585234">
      <w:pPr>
        <w:pStyle w:val="BodyText"/>
      </w:pPr>
      <w:r>
        <w:t xml:space="preserve"> </w:t>
      </w:r>
    </w:p>
    <w:p w14:paraId="17355753" w14:textId="37C9F1A2" w:rsidR="00585234" w:rsidRDefault="00585234" w:rsidP="00585234">
      <w:pPr>
        <w:pStyle w:val="BodyText"/>
      </w:pPr>
      <w:r>
        <w:t>George Bonnand responded Yep.</w:t>
      </w:r>
    </w:p>
    <w:p w14:paraId="5947A97E" w14:textId="2D3E3837" w:rsidR="00585234" w:rsidRDefault="00585234" w:rsidP="00585234">
      <w:pPr>
        <w:pStyle w:val="BodyText"/>
      </w:pPr>
    </w:p>
    <w:p w14:paraId="46FF6FF8" w14:textId="5F3DEC55" w:rsidR="00585234" w:rsidRDefault="00585234" w:rsidP="00585234">
      <w:pPr>
        <w:pStyle w:val="BodyText"/>
      </w:pPr>
      <w:r>
        <w:lastRenderedPageBreak/>
        <w:t>Deanna Smedley</w:t>
      </w:r>
    </w:p>
    <w:p w14:paraId="652E32D5" w14:textId="0D0D1C28" w:rsidR="00585234" w:rsidRDefault="00585234" w:rsidP="00585234">
      <w:pPr>
        <w:pStyle w:val="BodyText"/>
      </w:pPr>
      <w:r>
        <w:t>And who does that? Is that us? or is that you're going to train us?</w:t>
      </w:r>
    </w:p>
    <w:p w14:paraId="4AFDD1A5" w14:textId="066079BE" w:rsidR="00585234" w:rsidRDefault="00585234" w:rsidP="00585234">
      <w:pPr>
        <w:pStyle w:val="BodyText"/>
      </w:pPr>
    </w:p>
    <w:p w14:paraId="3E2B167C" w14:textId="7D640BF8" w:rsidR="00585234" w:rsidRDefault="00585234" w:rsidP="00585234">
      <w:pPr>
        <w:pStyle w:val="BodyText"/>
      </w:pPr>
      <w:r>
        <w:t>George Bonnand stated he will be talking with Dr. Nunez and other members on the new ISLOs and that this task will need to be done probably next semester once the new ISLO are forwarded to us.  This is something that we will need to do in the test site first to see how it works.</w:t>
      </w:r>
    </w:p>
    <w:p w14:paraId="022C2F38" w14:textId="741C3036" w:rsidR="00585234" w:rsidRDefault="00585234" w:rsidP="00585234">
      <w:pPr>
        <w:pStyle w:val="BodyText"/>
      </w:pPr>
    </w:p>
    <w:p w14:paraId="787282A6" w14:textId="66F7DC92" w:rsidR="00585234" w:rsidRDefault="00585234" w:rsidP="00585234">
      <w:pPr>
        <w:pStyle w:val="BodyText"/>
      </w:pPr>
      <w:r>
        <w:t xml:space="preserve">Phat Truong asked a question regarding mapping the new ISLOs and George Bonnand stated </w:t>
      </w:r>
      <w:proofErr w:type="gramStart"/>
      <w:r>
        <w:t>yes</w:t>
      </w:r>
      <w:proofErr w:type="gramEnd"/>
      <w:r>
        <w:t xml:space="preserve"> we will need to map them.</w:t>
      </w:r>
    </w:p>
    <w:p w14:paraId="4DD5BDCE" w14:textId="1BDF6FD7" w:rsidR="00585234" w:rsidRDefault="00585234" w:rsidP="00585234">
      <w:pPr>
        <w:pStyle w:val="BodyText"/>
      </w:pPr>
    </w:p>
    <w:p w14:paraId="6B33DAAC" w14:textId="77777777" w:rsidR="003371D5" w:rsidRDefault="00585234" w:rsidP="00585234">
      <w:pPr>
        <w:pStyle w:val="BodyText"/>
      </w:pPr>
      <w:r>
        <w:t>Caleb Petrie asked a question</w:t>
      </w:r>
      <w:r w:rsidR="003371D5">
        <w:t xml:space="preserve"> if the ISLOs were posted somewhere on a website or somewhere else.  </w:t>
      </w:r>
    </w:p>
    <w:p w14:paraId="4E304466" w14:textId="77777777" w:rsidR="003371D5" w:rsidRDefault="003371D5" w:rsidP="00585234">
      <w:pPr>
        <w:pStyle w:val="BodyText"/>
      </w:pPr>
    </w:p>
    <w:p w14:paraId="65D24313" w14:textId="005FE3BB" w:rsidR="00585234" w:rsidRDefault="003371D5" w:rsidP="00585234">
      <w:pPr>
        <w:pStyle w:val="BodyText"/>
      </w:pPr>
      <w:r>
        <w:t>George Bonnand stated that they will be posted on a website and that I have a copy of them.  A discussion ensued regarding the ISLO latest version and the mapping of them.  Care must be taken before publishing the new ISLOs.  Mapping of the new ISLOs may be easier since there are only 5 of them.</w:t>
      </w:r>
    </w:p>
    <w:p w14:paraId="79B02577" w14:textId="0765B24B" w:rsidR="003371D5" w:rsidRDefault="003371D5" w:rsidP="00585234">
      <w:pPr>
        <w:pStyle w:val="BodyText"/>
      </w:pPr>
    </w:p>
    <w:p w14:paraId="6375A5BC" w14:textId="0FA2D02D" w:rsidR="005C23CF" w:rsidRDefault="005C23CF" w:rsidP="00585234">
      <w:pPr>
        <w:pStyle w:val="BodyText"/>
      </w:pPr>
      <w:r>
        <w:t>Deanna Smedley and Alix Plum both asked questions regarding PSLOs and how to go about that.</w:t>
      </w:r>
    </w:p>
    <w:p w14:paraId="1FDB6B0F" w14:textId="77777777" w:rsidR="005C23CF" w:rsidRDefault="005C23CF" w:rsidP="00585234">
      <w:pPr>
        <w:pStyle w:val="BodyText"/>
      </w:pPr>
    </w:p>
    <w:p w14:paraId="2AF9A6B2" w14:textId="5066AB83" w:rsidR="003371D5" w:rsidRDefault="003371D5" w:rsidP="00585234">
      <w:pPr>
        <w:pStyle w:val="BodyText"/>
      </w:pPr>
      <w:r>
        <w:t xml:space="preserve">Another discussion ensued around PSLOs and assessing them.  As everyone knows we currently do not assess PSLOs however this can be done but we need to set it up in </w:t>
      </w:r>
      <w:proofErr w:type="spellStart"/>
      <w:r>
        <w:t>elumen</w:t>
      </w:r>
      <w:proofErr w:type="spellEnd"/>
      <w:r>
        <w:t xml:space="preserve"> first.</w:t>
      </w:r>
      <w:r w:rsidR="005C23CF">
        <w:t xml:space="preserve">  This also needs to be agreed to by senate and everyone before we embark on this.  Discussion with Guided pathway group members have started but there still needs to be a lot of work done.  George Bonnand essentially stated we need some direction and/or a plan on this before we start anything. </w:t>
      </w:r>
    </w:p>
    <w:p w14:paraId="0DCEA9A5" w14:textId="4C4ED3C4" w:rsidR="005C23CF" w:rsidRDefault="005C23CF" w:rsidP="00585234">
      <w:pPr>
        <w:pStyle w:val="BodyText"/>
      </w:pPr>
    </w:p>
    <w:p w14:paraId="481F6AA8" w14:textId="77777777" w:rsidR="00C64A3A" w:rsidRDefault="005C23CF" w:rsidP="00585234">
      <w:pPr>
        <w:pStyle w:val="BodyText"/>
      </w:pPr>
      <w:r>
        <w:t xml:space="preserve">Another discussion ensured around PSLOs and departments that might have certificates that might qualify for </w:t>
      </w:r>
      <w:r w:rsidR="00C64A3A">
        <w:t>approval</w:t>
      </w:r>
      <w:r>
        <w:t xml:space="preserve"> as well as the process for getting them approved</w:t>
      </w:r>
      <w:r w:rsidR="00C64A3A">
        <w:t xml:space="preserve"> through LAOCRC and CNET.  The process for assessing them would need to be done by department and then we will need to figure how to put them in </w:t>
      </w:r>
      <w:proofErr w:type="spellStart"/>
      <w:r w:rsidR="00C64A3A">
        <w:t>elumen</w:t>
      </w:r>
      <w:proofErr w:type="spellEnd"/>
      <w:r w:rsidR="00C64A3A">
        <w:t xml:space="preserve">. </w:t>
      </w:r>
    </w:p>
    <w:p w14:paraId="032DD771" w14:textId="77777777" w:rsidR="00C64A3A" w:rsidRDefault="00C64A3A" w:rsidP="00585234">
      <w:pPr>
        <w:pStyle w:val="BodyText"/>
      </w:pPr>
    </w:p>
    <w:p w14:paraId="79357852" w14:textId="1F4EA1ED" w:rsidR="00C64A3A" w:rsidRDefault="00C64A3A" w:rsidP="00585234">
      <w:pPr>
        <w:pStyle w:val="BodyText"/>
      </w:pPr>
      <w:r>
        <w:t xml:space="preserve">Meeting was brought to a close   </w:t>
      </w:r>
    </w:p>
    <w:p w14:paraId="5E3C3E03" w14:textId="4823D9AC" w:rsidR="00C64A3A" w:rsidRDefault="00C64A3A" w:rsidP="00585234">
      <w:pPr>
        <w:pStyle w:val="BodyText"/>
      </w:pPr>
    </w:p>
    <w:p w14:paraId="22627A7F" w14:textId="68A8D5A3" w:rsidR="00C64A3A" w:rsidRDefault="00C64A3A" w:rsidP="00585234">
      <w:pPr>
        <w:pStyle w:val="BodyText"/>
      </w:pPr>
      <w:r>
        <w:t>Two members asked if they could stay online to ask some questions.</w:t>
      </w:r>
    </w:p>
    <w:p w14:paraId="3BFF1BEF" w14:textId="44DF6954" w:rsidR="00C64A3A" w:rsidRDefault="00C64A3A" w:rsidP="00585234">
      <w:pPr>
        <w:pStyle w:val="BodyText"/>
      </w:pPr>
    </w:p>
    <w:p w14:paraId="49D89C9F" w14:textId="3DCB890F" w:rsidR="00C64A3A" w:rsidRDefault="00C64A3A" w:rsidP="00585234">
      <w:pPr>
        <w:pStyle w:val="BodyText"/>
      </w:pPr>
      <w:r>
        <w:t>Meeting was adjourned at 12:41 PM.</w:t>
      </w:r>
    </w:p>
    <w:p w14:paraId="622D2F30" w14:textId="77777777" w:rsidR="00C64A3A" w:rsidRDefault="00C64A3A" w:rsidP="00585234">
      <w:pPr>
        <w:pStyle w:val="BodyText"/>
      </w:pPr>
    </w:p>
    <w:p w14:paraId="071EE238" w14:textId="1355EB36" w:rsidR="005C23CF" w:rsidRDefault="00C64A3A" w:rsidP="00585234">
      <w:pPr>
        <w:pStyle w:val="BodyText"/>
      </w:pPr>
      <w:r>
        <w:t xml:space="preserve">  </w:t>
      </w:r>
    </w:p>
    <w:p w14:paraId="42312F6F" w14:textId="73F59647" w:rsidR="00C64A3A" w:rsidRDefault="00C64A3A" w:rsidP="00585234">
      <w:pPr>
        <w:pStyle w:val="BodyText"/>
      </w:pPr>
    </w:p>
    <w:p w14:paraId="2F9323A5" w14:textId="77777777" w:rsidR="00C64A3A" w:rsidRDefault="00C64A3A" w:rsidP="00585234">
      <w:pPr>
        <w:pStyle w:val="BodyText"/>
      </w:pPr>
    </w:p>
    <w:p w14:paraId="637C4EB6" w14:textId="77777777" w:rsidR="003371D5" w:rsidRDefault="003371D5" w:rsidP="00585234">
      <w:pPr>
        <w:pStyle w:val="BodyText"/>
      </w:pPr>
    </w:p>
    <w:p w14:paraId="3B5088CC" w14:textId="77777777" w:rsidR="003371D5" w:rsidRDefault="003371D5" w:rsidP="00585234">
      <w:pPr>
        <w:pStyle w:val="BodyText"/>
      </w:pPr>
    </w:p>
    <w:p w14:paraId="3E2C2B00" w14:textId="3F7A679B" w:rsidR="00585234" w:rsidRDefault="00585234" w:rsidP="00585234">
      <w:pPr>
        <w:pStyle w:val="BodyText"/>
      </w:pPr>
    </w:p>
    <w:p w14:paraId="55E57F85" w14:textId="77777777" w:rsidR="00585234" w:rsidRDefault="00585234" w:rsidP="00585234">
      <w:pPr>
        <w:pStyle w:val="BodyText"/>
      </w:pPr>
    </w:p>
    <w:p w14:paraId="1AB01ECE" w14:textId="77777777" w:rsidR="00585234" w:rsidRDefault="00585234" w:rsidP="00CF3E0C">
      <w:pPr>
        <w:pStyle w:val="BodyText"/>
      </w:pPr>
    </w:p>
    <w:p w14:paraId="432DED7A" w14:textId="77777777" w:rsidR="00CF3E0C" w:rsidRDefault="00CF3E0C" w:rsidP="00CF3E0C">
      <w:pPr>
        <w:pStyle w:val="BodyText"/>
      </w:pPr>
    </w:p>
    <w:p w14:paraId="3E9DBCAE" w14:textId="77777777" w:rsidR="001D37E1" w:rsidRDefault="001D37E1" w:rsidP="00D37464">
      <w:pPr>
        <w:pStyle w:val="BodyText"/>
      </w:pPr>
    </w:p>
    <w:p w14:paraId="43F0230E" w14:textId="45573BCB" w:rsidR="00D37464" w:rsidRDefault="001D37E1" w:rsidP="00D37464">
      <w:pPr>
        <w:pStyle w:val="BodyText"/>
      </w:pPr>
      <w:r>
        <w:t xml:space="preserve">  </w:t>
      </w:r>
    </w:p>
    <w:p w14:paraId="14A7ACF7" w14:textId="30AF815B" w:rsidR="00D37464" w:rsidRDefault="00D37464" w:rsidP="00D37464">
      <w:pPr>
        <w:pStyle w:val="BodyText"/>
      </w:pPr>
    </w:p>
    <w:p w14:paraId="36E41C67" w14:textId="68227C26" w:rsidR="00D37464" w:rsidRDefault="00D37464">
      <w:pPr>
        <w:pStyle w:val="BodyText"/>
      </w:pPr>
    </w:p>
    <w:p w14:paraId="0E01AAC1" w14:textId="710065A2" w:rsidR="00D37464" w:rsidRDefault="00D37464">
      <w:pPr>
        <w:pStyle w:val="BodyText"/>
      </w:pPr>
    </w:p>
    <w:p w14:paraId="3747E88B" w14:textId="5CB0FD87" w:rsidR="00D37464" w:rsidRDefault="00D37464">
      <w:pPr>
        <w:pStyle w:val="BodyText"/>
      </w:pPr>
    </w:p>
    <w:p w14:paraId="0CFB0681" w14:textId="77777777" w:rsidR="00D37464" w:rsidRDefault="00D37464">
      <w:pPr>
        <w:pStyle w:val="BodyText"/>
      </w:pPr>
    </w:p>
    <w:p w14:paraId="38233AEC" w14:textId="77777777" w:rsidR="00A30DEA" w:rsidRDefault="00A30DEA">
      <w:pPr>
        <w:pStyle w:val="BodyText"/>
      </w:pPr>
    </w:p>
    <w:sectPr w:rsidR="00A30DEA" w:rsidSect="00AC1108">
      <w:footerReference w:type="default" r:id="rId13"/>
      <w:footnotePr>
        <w:pos w:val="beneathText"/>
      </w:footnotePr>
      <w:pgSz w:w="12240" w:h="15840"/>
      <w:pgMar w:top="900" w:right="1350"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4A242" w14:textId="77777777" w:rsidR="00616C92" w:rsidRDefault="00616C92" w:rsidP="00D665A6">
      <w:pPr>
        <w:spacing w:before="0" w:after="0"/>
      </w:pPr>
      <w:r>
        <w:separator/>
      </w:r>
    </w:p>
  </w:endnote>
  <w:endnote w:type="continuationSeparator" w:id="0">
    <w:p w14:paraId="5AC86A40" w14:textId="77777777" w:rsidR="00616C92" w:rsidRDefault="00616C92" w:rsidP="00D665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msmincho"/>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336546"/>
      <w:docPartObj>
        <w:docPartGallery w:val="Page Numbers (Bottom of Page)"/>
        <w:docPartUnique/>
      </w:docPartObj>
    </w:sdtPr>
    <w:sdtEndPr>
      <w:rPr>
        <w:color w:val="808080" w:themeColor="background1" w:themeShade="80"/>
        <w:spacing w:val="60"/>
      </w:rPr>
    </w:sdtEndPr>
    <w:sdtContent>
      <w:p w14:paraId="2D34B503" w14:textId="77777777" w:rsidR="00D665A6" w:rsidRDefault="00D665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34E4">
          <w:rPr>
            <w:noProof/>
          </w:rPr>
          <w:t>1</w:t>
        </w:r>
        <w:r>
          <w:rPr>
            <w:noProof/>
          </w:rPr>
          <w:fldChar w:fldCharType="end"/>
        </w:r>
        <w:r>
          <w:t xml:space="preserve"> | </w:t>
        </w:r>
        <w:r>
          <w:rPr>
            <w:color w:val="808080" w:themeColor="background1" w:themeShade="80"/>
            <w:spacing w:val="60"/>
          </w:rPr>
          <w:t>Page</w:t>
        </w:r>
      </w:p>
    </w:sdtContent>
  </w:sdt>
  <w:p w14:paraId="2D34B504" w14:textId="77777777" w:rsidR="00D665A6" w:rsidRDefault="00D6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8B501" w14:textId="77777777" w:rsidR="00616C92" w:rsidRDefault="00616C92" w:rsidP="00D665A6">
      <w:pPr>
        <w:spacing w:before="0" w:after="0"/>
      </w:pPr>
      <w:r>
        <w:separator/>
      </w:r>
    </w:p>
  </w:footnote>
  <w:footnote w:type="continuationSeparator" w:id="0">
    <w:p w14:paraId="56CCD6B8" w14:textId="77777777" w:rsidR="00616C92" w:rsidRDefault="00616C92" w:rsidP="00D665A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584C0B"/>
    <w:multiLevelType w:val="hybridMultilevel"/>
    <w:tmpl w:val="0CF2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D22AA"/>
    <w:multiLevelType w:val="hybridMultilevel"/>
    <w:tmpl w:val="7BBC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D2794"/>
    <w:multiLevelType w:val="hybridMultilevel"/>
    <w:tmpl w:val="D7B8315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63A0C"/>
    <w:multiLevelType w:val="hybridMultilevel"/>
    <w:tmpl w:val="DB70EF0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D1DA1"/>
    <w:multiLevelType w:val="hybridMultilevel"/>
    <w:tmpl w:val="BCE4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92D5C"/>
    <w:multiLevelType w:val="hybridMultilevel"/>
    <w:tmpl w:val="5AC82C6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17FAB"/>
    <w:multiLevelType w:val="hybridMultilevel"/>
    <w:tmpl w:val="0F44F8F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B12C0"/>
    <w:multiLevelType w:val="hybridMultilevel"/>
    <w:tmpl w:val="646C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F4BB3"/>
    <w:multiLevelType w:val="hybridMultilevel"/>
    <w:tmpl w:val="072C6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287DBA"/>
    <w:multiLevelType w:val="hybridMultilevel"/>
    <w:tmpl w:val="B52033DE"/>
    <w:lvl w:ilvl="0" w:tplc="04743B34">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636CD"/>
    <w:multiLevelType w:val="hybridMultilevel"/>
    <w:tmpl w:val="D57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25C96"/>
    <w:multiLevelType w:val="hybridMultilevel"/>
    <w:tmpl w:val="4EAEFB7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7"/>
  </w:num>
  <w:num w:numId="6">
    <w:abstractNumId w:val="4"/>
  </w:num>
  <w:num w:numId="7">
    <w:abstractNumId w:val="12"/>
  </w:num>
  <w:num w:numId="8">
    <w:abstractNumId w:val="3"/>
  </w:num>
  <w:num w:numId="9">
    <w:abstractNumId w:val="10"/>
  </w:num>
  <w:num w:numId="10">
    <w:abstractNumId w:val="5"/>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D26"/>
    <w:rsid w:val="000066F3"/>
    <w:rsid w:val="00006812"/>
    <w:rsid w:val="000115C7"/>
    <w:rsid w:val="00013AD3"/>
    <w:rsid w:val="000159C3"/>
    <w:rsid w:val="00016B4C"/>
    <w:rsid w:val="00025055"/>
    <w:rsid w:val="0003585C"/>
    <w:rsid w:val="00036A7C"/>
    <w:rsid w:val="000674C4"/>
    <w:rsid w:val="00076464"/>
    <w:rsid w:val="00080415"/>
    <w:rsid w:val="00081EB6"/>
    <w:rsid w:val="000A5F71"/>
    <w:rsid w:val="000A6757"/>
    <w:rsid w:val="000A7FAD"/>
    <w:rsid w:val="000B24A3"/>
    <w:rsid w:val="000B4B1E"/>
    <w:rsid w:val="000E066A"/>
    <w:rsid w:val="000F08DB"/>
    <w:rsid w:val="000F3826"/>
    <w:rsid w:val="00114E64"/>
    <w:rsid w:val="001162F2"/>
    <w:rsid w:val="001176FB"/>
    <w:rsid w:val="00141FF7"/>
    <w:rsid w:val="00152F23"/>
    <w:rsid w:val="001816B1"/>
    <w:rsid w:val="0018192D"/>
    <w:rsid w:val="001A34AA"/>
    <w:rsid w:val="001B1539"/>
    <w:rsid w:val="001B7273"/>
    <w:rsid w:val="001C6C49"/>
    <w:rsid w:val="001D2D88"/>
    <w:rsid w:val="001D37E1"/>
    <w:rsid w:val="0020699F"/>
    <w:rsid w:val="0023065B"/>
    <w:rsid w:val="002503AA"/>
    <w:rsid w:val="00252E71"/>
    <w:rsid w:val="002534E4"/>
    <w:rsid w:val="00261B52"/>
    <w:rsid w:val="00263AED"/>
    <w:rsid w:val="002836BF"/>
    <w:rsid w:val="002913E4"/>
    <w:rsid w:val="00291A1B"/>
    <w:rsid w:val="00296A73"/>
    <w:rsid w:val="002A2E50"/>
    <w:rsid w:val="002A6C57"/>
    <w:rsid w:val="002A770A"/>
    <w:rsid w:val="002B185E"/>
    <w:rsid w:val="002B55F9"/>
    <w:rsid w:val="002B6528"/>
    <w:rsid w:val="002C723E"/>
    <w:rsid w:val="002D4088"/>
    <w:rsid w:val="002E1D26"/>
    <w:rsid w:val="002E347F"/>
    <w:rsid w:val="002F4210"/>
    <w:rsid w:val="003125E8"/>
    <w:rsid w:val="00320B65"/>
    <w:rsid w:val="00322C9E"/>
    <w:rsid w:val="00335397"/>
    <w:rsid w:val="003356FC"/>
    <w:rsid w:val="003371D5"/>
    <w:rsid w:val="00341217"/>
    <w:rsid w:val="003535C8"/>
    <w:rsid w:val="003679ED"/>
    <w:rsid w:val="00372B0A"/>
    <w:rsid w:val="003965BD"/>
    <w:rsid w:val="003A6622"/>
    <w:rsid w:val="003D60E6"/>
    <w:rsid w:val="003F072E"/>
    <w:rsid w:val="003F4366"/>
    <w:rsid w:val="004371FB"/>
    <w:rsid w:val="00476CE3"/>
    <w:rsid w:val="004916AC"/>
    <w:rsid w:val="00495E66"/>
    <w:rsid w:val="004A04C7"/>
    <w:rsid w:val="004B73CC"/>
    <w:rsid w:val="004C03F2"/>
    <w:rsid w:val="004C3834"/>
    <w:rsid w:val="004E09D6"/>
    <w:rsid w:val="004F2C37"/>
    <w:rsid w:val="004F50EB"/>
    <w:rsid w:val="004F54F3"/>
    <w:rsid w:val="00506F0B"/>
    <w:rsid w:val="00511266"/>
    <w:rsid w:val="00516C75"/>
    <w:rsid w:val="00551738"/>
    <w:rsid w:val="005671FE"/>
    <w:rsid w:val="00585234"/>
    <w:rsid w:val="00587803"/>
    <w:rsid w:val="00590CC2"/>
    <w:rsid w:val="005A2516"/>
    <w:rsid w:val="005A2E46"/>
    <w:rsid w:val="005A79D1"/>
    <w:rsid w:val="005C23CF"/>
    <w:rsid w:val="005C44CA"/>
    <w:rsid w:val="005E501B"/>
    <w:rsid w:val="005F3269"/>
    <w:rsid w:val="00604700"/>
    <w:rsid w:val="00613E5B"/>
    <w:rsid w:val="006161FD"/>
    <w:rsid w:val="00616C92"/>
    <w:rsid w:val="00635A93"/>
    <w:rsid w:val="006454E7"/>
    <w:rsid w:val="0065403C"/>
    <w:rsid w:val="00661A51"/>
    <w:rsid w:val="006647D7"/>
    <w:rsid w:val="0068758B"/>
    <w:rsid w:val="0069457D"/>
    <w:rsid w:val="00694F5B"/>
    <w:rsid w:val="00697D2A"/>
    <w:rsid w:val="006A163E"/>
    <w:rsid w:val="006D1518"/>
    <w:rsid w:val="006D1740"/>
    <w:rsid w:val="006D2394"/>
    <w:rsid w:val="00704C60"/>
    <w:rsid w:val="00722D9B"/>
    <w:rsid w:val="00737E0B"/>
    <w:rsid w:val="00747455"/>
    <w:rsid w:val="0075583E"/>
    <w:rsid w:val="00756B9F"/>
    <w:rsid w:val="00765003"/>
    <w:rsid w:val="00784C17"/>
    <w:rsid w:val="00787F62"/>
    <w:rsid w:val="00791575"/>
    <w:rsid w:val="0079598C"/>
    <w:rsid w:val="00797D96"/>
    <w:rsid w:val="007B15BC"/>
    <w:rsid w:val="007B6E05"/>
    <w:rsid w:val="007C0C13"/>
    <w:rsid w:val="007C46BD"/>
    <w:rsid w:val="007D49DF"/>
    <w:rsid w:val="007D51FF"/>
    <w:rsid w:val="007E71FD"/>
    <w:rsid w:val="008266BD"/>
    <w:rsid w:val="00834150"/>
    <w:rsid w:val="00843A9D"/>
    <w:rsid w:val="00864489"/>
    <w:rsid w:val="008A03DF"/>
    <w:rsid w:val="008B59F6"/>
    <w:rsid w:val="008B5BF6"/>
    <w:rsid w:val="008D1C42"/>
    <w:rsid w:val="008D3494"/>
    <w:rsid w:val="008D6B32"/>
    <w:rsid w:val="008E08EC"/>
    <w:rsid w:val="008E2ACB"/>
    <w:rsid w:val="008E63A3"/>
    <w:rsid w:val="008F0FF3"/>
    <w:rsid w:val="008F3ED4"/>
    <w:rsid w:val="00902454"/>
    <w:rsid w:val="00905855"/>
    <w:rsid w:val="009064A8"/>
    <w:rsid w:val="00910C2B"/>
    <w:rsid w:val="00920963"/>
    <w:rsid w:val="00941B81"/>
    <w:rsid w:val="00956496"/>
    <w:rsid w:val="00963543"/>
    <w:rsid w:val="009663CF"/>
    <w:rsid w:val="00980933"/>
    <w:rsid w:val="0099477A"/>
    <w:rsid w:val="009A2C47"/>
    <w:rsid w:val="009A662B"/>
    <w:rsid w:val="009B4B2E"/>
    <w:rsid w:val="009C3244"/>
    <w:rsid w:val="009D421C"/>
    <w:rsid w:val="009E2527"/>
    <w:rsid w:val="009E7F34"/>
    <w:rsid w:val="009F4AE7"/>
    <w:rsid w:val="00A245F1"/>
    <w:rsid w:val="00A30D8D"/>
    <w:rsid w:val="00A30DEA"/>
    <w:rsid w:val="00A31AA0"/>
    <w:rsid w:val="00A5469A"/>
    <w:rsid w:val="00A572CA"/>
    <w:rsid w:val="00A63933"/>
    <w:rsid w:val="00A645C8"/>
    <w:rsid w:val="00A7448B"/>
    <w:rsid w:val="00A83A09"/>
    <w:rsid w:val="00A90B57"/>
    <w:rsid w:val="00AC1108"/>
    <w:rsid w:val="00AC2DED"/>
    <w:rsid w:val="00AD2F64"/>
    <w:rsid w:val="00AD4729"/>
    <w:rsid w:val="00AE581F"/>
    <w:rsid w:val="00AF5EDD"/>
    <w:rsid w:val="00B27AF8"/>
    <w:rsid w:val="00B47734"/>
    <w:rsid w:val="00B543AD"/>
    <w:rsid w:val="00B67EEF"/>
    <w:rsid w:val="00B729E4"/>
    <w:rsid w:val="00B74EE1"/>
    <w:rsid w:val="00B76F93"/>
    <w:rsid w:val="00B77024"/>
    <w:rsid w:val="00BA6D36"/>
    <w:rsid w:val="00BB0412"/>
    <w:rsid w:val="00BD1545"/>
    <w:rsid w:val="00BE004B"/>
    <w:rsid w:val="00BE6163"/>
    <w:rsid w:val="00BF03BA"/>
    <w:rsid w:val="00BF07B8"/>
    <w:rsid w:val="00C0195B"/>
    <w:rsid w:val="00C2278E"/>
    <w:rsid w:val="00C247DB"/>
    <w:rsid w:val="00C33343"/>
    <w:rsid w:val="00C37ACD"/>
    <w:rsid w:val="00C64A3A"/>
    <w:rsid w:val="00C67B1B"/>
    <w:rsid w:val="00C861EE"/>
    <w:rsid w:val="00C86916"/>
    <w:rsid w:val="00C96346"/>
    <w:rsid w:val="00CB70F5"/>
    <w:rsid w:val="00CB7514"/>
    <w:rsid w:val="00CF3E0C"/>
    <w:rsid w:val="00D230E9"/>
    <w:rsid w:val="00D2404C"/>
    <w:rsid w:val="00D27540"/>
    <w:rsid w:val="00D27CC0"/>
    <w:rsid w:val="00D30B1B"/>
    <w:rsid w:val="00D37464"/>
    <w:rsid w:val="00D665A6"/>
    <w:rsid w:val="00D722DC"/>
    <w:rsid w:val="00D76667"/>
    <w:rsid w:val="00D84ACC"/>
    <w:rsid w:val="00D9184A"/>
    <w:rsid w:val="00D95029"/>
    <w:rsid w:val="00D96512"/>
    <w:rsid w:val="00DF7C5A"/>
    <w:rsid w:val="00E31D66"/>
    <w:rsid w:val="00E32C1C"/>
    <w:rsid w:val="00E34C6A"/>
    <w:rsid w:val="00E417ED"/>
    <w:rsid w:val="00E72175"/>
    <w:rsid w:val="00E7440F"/>
    <w:rsid w:val="00EA6481"/>
    <w:rsid w:val="00ED4787"/>
    <w:rsid w:val="00EF08E4"/>
    <w:rsid w:val="00F00787"/>
    <w:rsid w:val="00F27D12"/>
    <w:rsid w:val="00F35535"/>
    <w:rsid w:val="00F368F6"/>
    <w:rsid w:val="00F52F4E"/>
    <w:rsid w:val="00F57B9B"/>
    <w:rsid w:val="00F61057"/>
    <w:rsid w:val="00F822B7"/>
    <w:rsid w:val="00FA6C02"/>
    <w:rsid w:val="00FC2595"/>
    <w:rsid w:val="00FC2A07"/>
    <w:rsid w:val="00FE1A7B"/>
    <w:rsid w:val="00FF6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D34B4C3"/>
  <w15:docId w15:val="{5213405C-5789-43A4-9BBC-08BE0F1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tabs>
        <w:tab w:val="num" w:pos="0"/>
      </w:tabs>
      <w:ind w:left="0"/>
      <w:outlineLvl w:val="0"/>
    </w:pPr>
    <w:rPr>
      <w:rFonts w:ascii="Thorndale" w:hAnsi="Thorndale"/>
      <w:b/>
      <w:bCs/>
      <w:sz w:val="48"/>
      <w:szCs w:val="48"/>
    </w:rPr>
  </w:style>
  <w:style w:type="paragraph" w:styleId="Heading2">
    <w:name w:val="heading 2"/>
    <w:basedOn w:val="Heading"/>
    <w:next w:val="BodyText"/>
    <w:qFormat/>
    <w:pPr>
      <w:tabs>
        <w:tab w:val="num" w:pos="0"/>
      </w:tabs>
      <w:ind w:left="0"/>
      <w:outlineLvl w:val="1"/>
    </w:pPr>
    <w:rPr>
      <w:b/>
      <w:bCs/>
      <w:i/>
      <w:iCs/>
    </w:rPr>
  </w:style>
  <w:style w:type="paragraph" w:styleId="Heading3">
    <w:name w:val="heading 3"/>
    <w:basedOn w:val="Heading"/>
    <w:next w:val="BodyText"/>
    <w:qFormat/>
    <w:pPr>
      <w:tabs>
        <w:tab w:val="num" w:pos="0"/>
      </w:tabs>
      <w:ind w:left="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ListParagraph">
    <w:name w:val="List Paragraph"/>
    <w:basedOn w:val="Normal"/>
    <w:uiPriority w:val="34"/>
    <w:qFormat/>
    <w:rsid w:val="002E1D26"/>
    <w:pPr>
      <w:widowControl/>
      <w:suppressAutoHyphens w:val="0"/>
      <w:spacing w:before="0" w:after="200" w:line="276" w:lineRule="auto"/>
      <w:ind w:left="720" w:right="0"/>
      <w:contextualSpacing/>
    </w:pPr>
    <w:rPr>
      <w:rFonts w:ascii="Calibri" w:eastAsia="SimSun" w:hAnsi="Calibri"/>
      <w:sz w:val="22"/>
      <w:szCs w:val="22"/>
      <w:lang w:bidi="ar-SA"/>
    </w:rPr>
  </w:style>
  <w:style w:type="table" w:styleId="TableGrid">
    <w:name w:val="Table Grid"/>
    <w:basedOn w:val="TableNormal"/>
    <w:uiPriority w:val="59"/>
    <w:rsid w:val="002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024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024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D665A6"/>
    <w:rPr>
      <w:sz w:val="24"/>
      <w:szCs w:val="24"/>
      <w:lang w:bidi="he-IL"/>
    </w:rPr>
  </w:style>
  <w:style w:type="character" w:styleId="FollowedHyperlink">
    <w:name w:val="FollowedHyperlink"/>
    <w:basedOn w:val="DefaultParagraphFont"/>
    <w:uiPriority w:val="99"/>
    <w:semiHidden/>
    <w:unhideWhenUsed/>
    <w:rsid w:val="002A2E50"/>
    <w:rPr>
      <w:color w:val="800080" w:themeColor="followedHyperlink"/>
      <w:u w:val="single"/>
    </w:rPr>
  </w:style>
  <w:style w:type="character" w:styleId="UnresolvedMention">
    <w:name w:val="Unresolved Mention"/>
    <w:basedOn w:val="DefaultParagraphFont"/>
    <w:uiPriority w:val="99"/>
    <w:semiHidden/>
    <w:unhideWhenUsed/>
    <w:rsid w:val="00F00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rec/share/2QTKh8RaCtkAVuINbf6hoXzgggX_ArDoGKgHRP7oJLL6A8mvHjxBEWQmThwNv-po.-y6l0HWLlNYAiKI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585499672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dwick\AppData\Roaming\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36FD9C0834CE4C90DB44083DA266A1" ma:contentTypeVersion="3" ma:contentTypeDescription="Create a new document." ma:contentTypeScope="" ma:versionID="3f2bcb44756b7e73199c09e287e30210">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F821B-E56F-492B-9078-5BC2752C0A9B}">
  <ds:schemaRefs>
    <ds:schemaRef ds:uri="http://schemas.microsoft.com/sharepoint/v3/contenttype/forms"/>
  </ds:schemaRefs>
</ds:datastoreItem>
</file>

<file path=customXml/itemProps2.xml><?xml version="1.0" encoding="utf-8"?>
<ds:datastoreItem xmlns:ds="http://schemas.openxmlformats.org/officeDocument/2006/customXml" ds:itemID="{F9EEF348-D221-490A-AA1F-19F85C3429EE}">
  <ds:schemaRefs>
    <ds:schemaRef ds:uri="http://schemas.openxmlformats.org/officeDocument/2006/bibliography"/>
  </ds:schemaRefs>
</ds:datastoreItem>
</file>

<file path=customXml/itemProps3.xml><?xml version="1.0" encoding="utf-8"?>
<ds:datastoreItem xmlns:ds="http://schemas.openxmlformats.org/officeDocument/2006/customXml" ds:itemID="{74A68810-7815-45E1-83D0-D21E2061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80AD06-4DE7-4275-99B1-2ADC2F7811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Informal meeting agenda</Template>
  <TotalTime>190</TotalTime>
  <Pages>8</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George Bonnand</cp:lastModifiedBy>
  <cp:revision>26</cp:revision>
  <cp:lastPrinted>2013-11-08T17:52:00Z</cp:lastPrinted>
  <dcterms:created xsi:type="dcterms:W3CDTF">2020-12-05T22:31:00Z</dcterms:created>
  <dcterms:modified xsi:type="dcterms:W3CDTF">2020-12-06T01:42:00Z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TC103804581033</vt:lpwstr>
  </property>
  <property fmtid="{D5CDD505-2E9C-101B-9397-08002B2CF9AE}" pid="3" name="ContentTypeId">
    <vt:lpwstr>0x0101004736FD9C0834CE4C90DB44083DA266A1</vt:lpwstr>
  </property>
</Properties>
</file>